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69C" w:rsidRDefault="00C35C47">
      <w:pPr>
        <w:pStyle w:val="pnewncpi0"/>
        <w:spacing w:before="160" w:after="160"/>
        <w:ind w:right="360"/>
        <w:jc w:val="center"/>
      </w:pPr>
      <w:bookmarkStart w:id="0" w:name="a1"/>
      <w:bookmarkStart w:id="1" w:name="_GoBack"/>
      <w:bookmarkEnd w:id="0"/>
      <w:bookmarkEnd w:id="1"/>
      <w:r>
        <w:rPr>
          <w:rStyle w:val="spanname"/>
        </w:rPr>
        <w:t>ПОСТАНОВЛЕНИЕ </w:t>
      </w:r>
      <w:r>
        <w:rPr>
          <w:rStyle w:val="spanpromulgator"/>
        </w:rPr>
        <w:t>СОВЕТА МИНИСТРОВ РЕСПУБЛИКИ БЕЛАРУСЬ</w:t>
      </w:r>
    </w:p>
    <w:p w:rsidR="00C5569C" w:rsidRDefault="00C35C47">
      <w:pPr>
        <w:pStyle w:val="pnewncpi"/>
        <w:spacing w:before="160" w:after="160"/>
        <w:ind w:right="360" w:firstLine="0"/>
        <w:jc w:val="center"/>
      </w:pPr>
      <w:r>
        <w:rPr>
          <w:rStyle w:val="spandatepr"/>
        </w:rPr>
        <w:t>26 марта 2008 г.</w:t>
      </w:r>
      <w:r>
        <w:rPr>
          <w:rStyle w:val="spannumber"/>
        </w:rPr>
        <w:t xml:space="preserve"> № 462</w:t>
      </w:r>
    </w:p>
    <w:p w:rsidR="00C5569C" w:rsidRDefault="00C35C47">
      <w:pPr>
        <w:pStyle w:val="ptitle"/>
        <w:spacing w:before="360" w:after="360"/>
        <w:ind w:right="2628"/>
      </w:pPr>
      <w:r>
        <w:rPr>
          <w:rStyle w:val="any"/>
          <w:color w:val="000080"/>
        </w:rPr>
        <w:t xml:space="preserve">О некоторых мерах по реализации </w:t>
      </w:r>
      <w:hyperlink r:id="rId4" w:anchor="a1" w:tooltip="+" w:history="1">
        <w:r>
          <w:rPr>
            <w:rStyle w:val="alink"/>
            <w:u w:val="single" w:color="0038C8"/>
          </w:rPr>
          <w:t>Указа</w:t>
        </w:r>
      </w:hyperlink>
      <w:r>
        <w:rPr>
          <w:rStyle w:val="any"/>
          <w:color w:val="000080"/>
        </w:rPr>
        <w:t xml:space="preserve"> Президента Республики Беларусь от 27 декабря 2007 г. № 667</w:t>
      </w:r>
    </w:p>
    <w:p w:rsidR="00C5569C" w:rsidRDefault="00C35C47">
      <w:pPr>
        <w:pStyle w:val="pchangei"/>
        <w:spacing w:after="0"/>
        <w:ind w:left="1021" w:right="360"/>
      </w:pPr>
      <w:r>
        <w:rPr>
          <w:rStyle w:val="any"/>
        </w:rPr>
        <w:t>Изменения и дополнения:</w:t>
      </w:r>
    </w:p>
    <w:p w:rsidR="00C5569C" w:rsidRDefault="00C35C47">
      <w:pPr>
        <w:pStyle w:val="pchangeadd"/>
        <w:spacing w:after="0"/>
        <w:ind w:left="1134" w:right="360"/>
      </w:pPr>
      <w:hyperlink r:id="rId5" w:anchor="a1" w:tooltip="-" w:history="1">
        <w:r>
          <w:rPr>
            <w:rStyle w:val="alink"/>
            <w:u w:val="single" w:color="0038C8"/>
          </w:rPr>
          <w:t>Постановление</w:t>
        </w:r>
      </w:hyperlink>
      <w:r>
        <w:rPr>
          <w:rStyle w:val="any"/>
        </w:rPr>
        <w:t xml:space="preserve"> Совета Министров Республики Беларусь от 22 августа 2008 г. № 1214 (Национальный реестр правовых актов Республики Беларусь, 2008 г., № 209, 5/28212);</w:t>
      </w:r>
    </w:p>
    <w:p w:rsidR="00C5569C" w:rsidRDefault="00C35C47">
      <w:pPr>
        <w:pStyle w:val="pchangeadd"/>
        <w:spacing w:after="0"/>
        <w:ind w:left="1134" w:right="360"/>
      </w:pPr>
      <w:hyperlink r:id="rId6" w:anchor="a1" w:tooltip="-" w:history="1">
        <w:r>
          <w:rPr>
            <w:rStyle w:val="alink"/>
            <w:u w:val="single" w:color="0038C8"/>
          </w:rPr>
          <w:t>Постановление</w:t>
        </w:r>
      </w:hyperlink>
      <w:r>
        <w:rPr>
          <w:rStyle w:val="any"/>
        </w:rPr>
        <w:t xml:space="preserve"> Совета Министров Республики Беларусь от 10 сентября 2008 г. № 1322 (Национальный реестр правовых актов Республики Беларусь, 2008 г., № 222, 5/28329);</w:t>
      </w:r>
    </w:p>
    <w:p w:rsidR="00C5569C" w:rsidRDefault="00C35C47">
      <w:pPr>
        <w:pStyle w:val="pchangeadd"/>
        <w:spacing w:after="0"/>
        <w:ind w:left="1134" w:right="360"/>
      </w:pPr>
      <w:hyperlink r:id="rId7" w:anchor="a1" w:tooltip="-" w:history="1">
        <w:r>
          <w:rPr>
            <w:rStyle w:val="alink"/>
            <w:u w:val="single" w:color="0038C8"/>
          </w:rPr>
          <w:t>Постановление</w:t>
        </w:r>
      </w:hyperlink>
      <w:r>
        <w:rPr>
          <w:rStyle w:val="any"/>
        </w:rPr>
        <w:t xml:space="preserve"> Совета Министров Республики Беларусь от 16 декабря 2008 г. № 1943 (Национальный реестр правовых актов Республики Беларусь, 2009 г., № 1, 5/28978);</w:t>
      </w:r>
    </w:p>
    <w:p w:rsidR="00C5569C" w:rsidRDefault="00C35C47">
      <w:pPr>
        <w:pStyle w:val="pchangeadd"/>
        <w:spacing w:after="0"/>
        <w:ind w:left="1134" w:right="360"/>
      </w:pPr>
      <w:hyperlink r:id="rId8" w:anchor="a1" w:tooltip="-" w:history="1">
        <w:r>
          <w:rPr>
            <w:rStyle w:val="alink"/>
            <w:u w:val="single" w:color="0038C8"/>
          </w:rPr>
          <w:t>Постановление</w:t>
        </w:r>
      </w:hyperlink>
      <w:r>
        <w:rPr>
          <w:rStyle w:val="any"/>
        </w:rPr>
        <w:t xml:space="preserve"> Совета Министров Республики Беларусь от 23 декабря 2008 г. № 2010 (Национальный реестр правовых актов Республики Беларусь, 2009 г., № 14, 5/29066);</w:t>
      </w:r>
    </w:p>
    <w:p w:rsidR="00C5569C" w:rsidRDefault="00C35C47">
      <w:pPr>
        <w:pStyle w:val="pchangeadd"/>
        <w:spacing w:after="0"/>
        <w:ind w:left="1134" w:right="360"/>
      </w:pPr>
      <w:hyperlink r:id="rId9" w:anchor="a1" w:tooltip="-" w:history="1">
        <w:r>
          <w:rPr>
            <w:rStyle w:val="alink"/>
            <w:u w:val="single" w:color="0038C8"/>
          </w:rPr>
          <w:t>Постановление</w:t>
        </w:r>
      </w:hyperlink>
      <w:r>
        <w:rPr>
          <w:rStyle w:val="any"/>
        </w:rPr>
        <w:t xml:space="preserve"> С</w:t>
      </w:r>
      <w:r>
        <w:rPr>
          <w:rStyle w:val="any"/>
        </w:rPr>
        <w:t>овета Министров Республики Беларусь от 31 декабря 2008 г. № 2052 (Национальный реестр правовых актов Республики Беларусь, 2009 г., № 6, 5/29080);</w:t>
      </w:r>
    </w:p>
    <w:p w:rsidR="00C5569C" w:rsidRDefault="00C35C47">
      <w:pPr>
        <w:pStyle w:val="pchangeadd"/>
        <w:spacing w:after="0"/>
        <w:ind w:left="1134" w:right="360"/>
      </w:pPr>
      <w:hyperlink r:id="rId10" w:anchor="a1" w:tooltip="-" w:history="1">
        <w:r>
          <w:rPr>
            <w:rStyle w:val="alink"/>
            <w:u w:val="single" w:color="0038C8"/>
          </w:rPr>
          <w:t>Постановление</w:t>
        </w:r>
      </w:hyperlink>
      <w:r>
        <w:rPr>
          <w:rStyle w:val="any"/>
        </w:rPr>
        <w:t xml:space="preserve"> Совета Министров Республики Б</w:t>
      </w:r>
      <w:r>
        <w:rPr>
          <w:rStyle w:val="any"/>
        </w:rPr>
        <w:t>еларусь от 31 декабря 2008 г. № 2053 (Национальный реестр правовых актов Республики Беларусь, 2009 г., № 14, 5/29081);</w:t>
      </w:r>
    </w:p>
    <w:p w:rsidR="00C5569C" w:rsidRDefault="00C35C47">
      <w:pPr>
        <w:pStyle w:val="pchangeadd"/>
        <w:spacing w:after="0"/>
        <w:ind w:left="1134" w:right="360"/>
      </w:pPr>
      <w:hyperlink r:id="rId11" w:anchor="a32" w:tooltip="-" w:history="1">
        <w:r>
          <w:rPr>
            <w:rStyle w:val="alink"/>
            <w:u w:val="single" w:color="0038C8"/>
          </w:rPr>
          <w:t>Постановление</w:t>
        </w:r>
      </w:hyperlink>
      <w:r>
        <w:rPr>
          <w:rStyle w:val="any"/>
        </w:rPr>
        <w:t xml:space="preserve"> Совета Министров Республики Беларусь от 10 февраля 200</w:t>
      </w:r>
      <w:r>
        <w:rPr>
          <w:rStyle w:val="any"/>
        </w:rPr>
        <w:t>9 г. № 183 (Национальный реестр правовых актов Республики Беларусь, 2009 г., № 44, 5/29298);</w:t>
      </w:r>
    </w:p>
    <w:p w:rsidR="00C5569C" w:rsidRDefault="00C35C47">
      <w:pPr>
        <w:pStyle w:val="pchangeadd"/>
        <w:spacing w:after="0"/>
        <w:ind w:left="1134" w:right="360"/>
      </w:pPr>
      <w:hyperlink r:id="rId12" w:anchor="a2" w:tooltip="-" w:history="1">
        <w:r>
          <w:rPr>
            <w:rStyle w:val="alink"/>
            <w:u w:val="single" w:color="0038C8"/>
          </w:rPr>
          <w:t>Постановление</w:t>
        </w:r>
      </w:hyperlink>
      <w:r>
        <w:rPr>
          <w:rStyle w:val="any"/>
        </w:rPr>
        <w:t xml:space="preserve"> Совета Министров Республики Беларусь от 23 апреля 2009 г. № 523 (Национальный реес</w:t>
      </w:r>
      <w:r>
        <w:rPr>
          <w:rStyle w:val="any"/>
        </w:rPr>
        <w:t xml:space="preserve">тр правовых актов Республики Беларусь, 2009 г., № 107, 5/29655) </w:t>
      </w:r>
      <w:r>
        <w:rPr>
          <w:rStyle w:val="any"/>
          <w:b/>
          <w:bCs/>
        </w:rPr>
        <w:t>- вступило в силу 7 мая 2009 г.</w:t>
      </w:r>
      <w:r>
        <w:rPr>
          <w:rStyle w:val="any"/>
        </w:rPr>
        <w:t>;</w:t>
      </w:r>
    </w:p>
    <w:p w:rsidR="00C5569C" w:rsidRDefault="00C35C47">
      <w:pPr>
        <w:pStyle w:val="pchangeadd"/>
        <w:spacing w:after="0"/>
        <w:ind w:left="1134" w:right="360"/>
      </w:pPr>
      <w:hyperlink r:id="rId13" w:anchor="a4" w:tooltip="-" w:history="1">
        <w:r>
          <w:rPr>
            <w:rStyle w:val="alink"/>
            <w:u w:val="single" w:color="0038C8"/>
          </w:rPr>
          <w:t>Постановление</w:t>
        </w:r>
      </w:hyperlink>
      <w:r>
        <w:rPr>
          <w:rStyle w:val="any"/>
        </w:rPr>
        <w:t xml:space="preserve"> Совета Министров Республики Беларусь от 25 апреля 2009 г. № 542 (Национальный </w:t>
      </w:r>
      <w:r>
        <w:rPr>
          <w:rStyle w:val="any"/>
        </w:rPr>
        <w:t>реестр правовых актов Республики Беларусь, 2009 г., № 109, 5/29680);</w:t>
      </w:r>
    </w:p>
    <w:p w:rsidR="00C5569C" w:rsidRDefault="00C35C47">
      <w:pPr>
        <w:pStyle w:val="pchangeadd"/>
        <w:spacing w:after="0"/>
        <w:ind w:left="1134" w:right="360"/>
      </w:pPr>
      <w:hyperlink r:id="rId14" w:anchor="a2" w:tooltip="-" w:history="1">
        <w:r>
          <w:rPr>
            <w:rStyle w:val="alink"/>
            <w:u w:val="single" w:color="0038C8"/>
          </w:rPr>
          <w:t>Постановление</w:t>
        </w:r>
      </w:hyperlink>
      <w:r>
        <w:rPr>
          <w:rStyle w:val="any"/>
        </w:rPr>
        <w:t xml:space="preserve"> Совета Министров Республики Беларусь от 14 июля 2009 г. № 934 (Национальный реестр правовых актов Республи</w:t>
      </w:r>
      <w:r>
        <w:rPr>
          <w:rStyle w:val="any"/>
        </w:rPr>
        <w:t>ки Беларусь, 2009 г., № 173, 5/30177);</w:t>
      </w:r>
    </w:p>
    <w:p w:rsidR="00C5569C" w:rsidRDefault="00C35C47">
      <w:pPr>
        <w:pStyle w:val="pchangeadd"/>
        <w:spacing w:after="0"/>
        <w:ind w:left="1134" w:right="360"/>
      </w:pPr>
      <w:hyperlink r:id="rId15" w:anchor="a5" w:tooltip="-" w:history="1">
        <w:r>
          <w:rPr>
            <w:rStyle w:val="alink"/>
            <w:u w:val="single" w:color="0038C8"/>
          </w:rPr>
          <w:t>Постановление</w:t>
        </w:r>
      </w:hyperlink>
      <w:r>
        <w:rPr>
          <w:rStyle w:val="any"/>
        </w:rPr>
        <w:t xml:space="preserve"> Совета Министров Республики Беларусь от 8 августа 2009 г. № 1049 (Национальный реестр правовых актов Республики Беларусь, 2009 г., № 197</w:t>
      </w:r>
      <w:r>
        <w:rPr>
          <w:rStyle w:val="any"/>
        </w:rPr>
        <w:t>, 5/30299);</w:t>
      </w:r>
    </w:p>
    <w:p w:rsidR="00C5569C" w:rsidRDefault="00C35C47">
      <w:pPr>
        <w:pStyle w:val="pchangeadd"/>
        <w:spacing w:after="0"/>
        <w:ind w:left="1134" w:right="360"/>
      </w:pPr>
      <w:hyperlink r:id="rId16" w:anchor="a1" w:tooltip="-" w:history="1">
        <w:r>
          <w:rPr>
            <w:rStyle w:val="alink"/>
            <w:u w:val="single" w:color="0038C8"/>
          </w:rPr>
          <w:t>Постановление</w:t>
        </w:r>
      </w:hyperlink>
      <w:r>
        <w:rPr>
          <w:rStyle w:val="any"/>
        </w:rPr>
        <w:t xml:space="preserve"> Совета Министров Республики Беларусь от 26 августа 2009 г. № 1106 (Национальный реестр правовых актов Республики Беларусь, 2009 г., № 210, 5/30360);</w:t>
      </w:r>
    </w:p>
    <w:p w:rsidR="00C5569C" w:rsidRDefault="00C35C47">
      <w:pPr>
        <w:pStyle w:val="pchangeadd"/>
        <w:spacing w:after="0"/>
        <w:ind w:left="1134" w:right="360"/>
      </w:pPr>
      <w:hyperlink r:id="rId17" w:anchor="a1" w:tooltip="-" w:history="1">
        <w:r>
          <w:rPr>
            <w:rStyle w:val="alink"/>
            <w:u w:val="single" w:color="0038C8"/>
          </w:rPr>
          <w:t>Постановление</w:t>
        </w:r>
      </w:hyperlink>
      <w:r>
        <w:rPr>
          <w:rStyle w:val="any"/>
        </w:rPr>
        <w:t xml:space="preserve"> Совета Министров Республики Беларусь от 5 ноября 2009 г. № 1446 (Национальный реестр правовых актов Республики Беларусь, 2009 г., № 274, 5/30713);</w:t>
      </w:r>
    </w:p>
    <w:p w:rsidR="00C5569C" w:rsidRDefault="00C35C47">
      <w:pPr>
        <w:pStyle w:val="pchangeadd"/>
        <w:spacing w:after="0"/>
        <w:ind w:left="1134" w:right="360"/>
      </w:pPr>
      <w:hyperlink r:id="rId18" w:anchor="a2" w:tooltip="-" w:history="1">
        <w:r>
          <w:rPr>
            <w:rStyle w:val="alink"/>
            <w:u w:val="single" w:color="0038C8"/>
          </w:rPr>
          <w:t>Постановление</w:t>
        </w:r>
      </w:hyperlink>
      <w:r>
        <w:rPr>
          <w:rStyle w:val="any"/>
        </w:rPr>
        <w:t xml:space="preserve"> Совета Министров Республики Беларусь от 11 марта 2010 г. № 342 (Национальный реестр правовых актов Республики Беларусь, 2010 г., № 70, 5/31442);</w:t>
      </w:r>
    </w:p>
    <w:p w:rsidR="00C5569C" w:rsidRDefault="00C35C47">
      <w:pPr>
        <w:pStyle w:val="pchangeadd"/>
        <w:spacing w:after="0"/>
        <w:ind w:left="1134" w:right="360"/>
      </w:pPr>
      <w:hyperlink r:id="rId19" w:anchor="a3" w:tooltip="-" w:history="1">
        <w:r>
          <w:rPr>
            <w:rStyle w:val="alink"/>
            <w:u w:val="single" w:color="0038C8"/>
          </w:rPr>
          <w:t>Постановление</w:t>
        </w:r>
      </w:hyperlink>
      <w:r>
        <w:rPr>
          <w:rStyle w:val="any"/>
        </w:rPr>
        <w:t xml:space="preserve"> Совета Министров Республики Беларусь от 26 июля 2010 г. № 1114 (Национальный реестр правовых актов Республики Беларусь, 2010 г., № 184, 5/32252);</w:t>
      </w:r>
    </w:p>
    <w:p w:rsidR="00C5569C" w:rsidRDefault="00C35C47">
      <w:pPr>
        <w:pStyle w:val="pchangeadd"/>
        <w:spacing w:after="0"/>
        <w:ind w:left="1134" w:right="360"/>
      </w:pPr>
      <w:hyperlink r:id="rId20" w:anchor="a1" w:tooltip="-" w:history="1">
        <w:r>
          <w:rPr>
            <w:rStyle w:val="alink"/>
            <w:u w:val="single" w:color="0038C8"/>
          </w:rPr>
          <w:t>Постановление</w:t>
        </w:r>
      </w:hyperlink>
      <w:r>
        <w:rPr>
          <w:rStyle w:val="any"/>
        </w:rPr>
        <w:t xml:space="preserve"> Совета Министров Республики Беларусь от 2 ноября 2010 г. № 1615 (Национальный реестр правовых актов Республики Беларусь, 2010 г., № 264, 5/32782)</w:t>
      </w:r>
      <w:r>
        <w:rPr>
          <w:rStyle w:val="any"/>
          <w:b/>
          <w:bCs/>
        </w:rPr>
        <w:t> - вступило в силу 15 января 2011 г.</w:t>
      </w:r>
      <w:r>
        <w:rPr>
          <w:rStyle w:val="any"/>
        </w:rPr>
        <w:t>;</w:t>
      </w:r>
    </w:p>
    <w:p w:rsidR="00C5569C" w:rsidRDefault="00C35C47">
      <w:pPr>
        <w:pStyle w:val="pchangeadd"/>
        <w:spacing w:after="0"/>
        <w:ind w:left="1134" w:right="360"/>
      </w:pPr>
      <w:hyperlink r:id="rId21" w:anchor="a1" w:tooltip="-" w:history="1">
        <w:r>
          <w:rPr>
            <w:rStyle w:val="alink"/>
            <w:u w:val="single" w:color="0038C8"/>
          </w:rPr>
          <w:t>Постанов</w:t>
        </w:r>
        <w:r>
          <w:rPr>
            <w:rStyle w:val="alink"/>
            <w:u w:val="single" w:color="0038C8"/>
          </w:rPr>
          <w:t>ление</w:t>
        </w:r>
      </w:hyperlink>
      <w:r>
        <w:rPr>
          <w:rStyle w:val="any"/>
        </w:rPr>
        <w:t xml:space="preserve"> Совета Министров Республики Беларусь от 30 ноября 2010 г. № 1747 (Национальный реестр правовых актов Республики Беларусь, 2010 г., № 291, 5/32927);</w:t>
      </w:r>
    </w:p>
    <w:p w:rsidR="00C5569C" w:rsidRDefault="00C35C47">
      <w:pPr>
        <w:pStyle w:val="pchangeadd"/>
        <w:spacing w:after="0"/>
        <w:ind w:left="1134" w:right="360"/>
      </w:pPr>
      <w:hyperlink r:id="rId22" w:anchor="a3" w:tooltip="-" w:history="1">
        <w:r>
          <w:rPr>
            <w:rStyle w:val="alink"/>
            <w:u w:val="single" w:color="0038C8"/>
          </w:rPr>
          <w:t>Постановление</w:t>
        </w:r>
      </w:hyperlink>
      <w:r>
        <w:rPr>
          <w:rStyle w:val="any"/>
        </w:rPr>
        <w:t xml:space="preserve"> Совета Министров Р</w:t>
      </w:r>
      <w:r>
        <w:rPr>
          <w:rStyle w:val="any"/>
        </w:rPr>
        <w:t>еспублики Беларусь от 21 июня 2011 г. № 812 (Национальный реестр правовых актов Республики Беларусь, 2011 г., № 73, 5/34012);</w:t>
      </w:r>
    </w:p>
    <w:p w:rsidR="00C5569C" w:rsidRDefault="00C35C47">
      <w:pPr>
        <w:pStyle w:val="pchangeadd"/>
        <w:spacing w:after="0"/>
        <w:ind w:left="1134" w:right="360"/>
      </w:pPr>
      <w:hyperlink r:id="rId23" w:anchor="a1" w:tooltip="-" w:history="1">
        <w:r>
          <w:rPr>
            <w:rStyle w:val="alink"/>
            <w:u w:val="single" w:color="0038C8"/>
          </w:rPr>
          <w:t>Постановление</w:t>
        </w:r>
      </w:hyperlink>
      <w:r>
        <w:rPr>
          <w:rStyle w:val="any"/>
        </w:rPr>
        <w:t xml:space="preserve"> Совета Министров Республики Беларусь от 30 июня 2</w:t>
      </w:r>
      <w:r>
        <w:rPr>
          <w:rStyle w:val="any"/>
        </w:rPr>
        <w:t>011 г. № 886 (Национальный реестр правовых актов Республики Беларусь, 2011 г., № 78, 5/34090);</w:t>
      </w:r>
    </w:p>
    <w:p w:rsidR="00C5569C" w:rsidRDefault="00C35C47">
      <w:pPr>
        <w:pStyle w:val="pchangeadd"/>
        <w:spacing w:after="0"/>
        <w:ind w:left="1134" w:right="360"/>
      </w:pPr>
      <w:hyperlink r:id="rId24" w:anchor="a5" w:tooltip="-" w:history="1">
        <w:r>
          <w:rPr>
            <w:rStyle w:val="alink"/>
            <w:u w:val="single" w:color="0038C8"/>
          </w:rPr>
          <w:t>Постановление</w:t>
        </w:r>
      </w:hyperlink>
      <w:r>
        <w:rPr>
          <w:rStyle w:val="any"/>
        </w:rPr>
        <w:t xml:space="preserve"> Совета Министров Республики Беларусь от 22 августа 2011 г. № 1115 (Национальный </w:t>
      </w:r>
      <w:r>
        <w:rPr>
          <w:rStyle w:val="any"/>
        </w:rPr>
        <w:t>реестр правовых актов Республики Беларусь, 2011 г., № 96, 5/34339);</w:t>
      </w:r>
    </w:p>
    <w:p w:rsidR="00C5569C" w:rsidRDefault="00C35C47">
      <w:pPr>
        <w:pStyle w:val="pchangeadd"/>
        <w:spacing w:after="0"/>
        <w:ind w:left="1134" w:right="360"/>
      </w:pPr>
      <w:hyperlink r:id="rId25" w:anchor="a1" w:tooltip="-" w:history="1">
        <w:r>
          <w:rPr>
            <w:rStyle w:val="alink"/>
            <w:u w:val="single" w:color="0038C8"/>
          </w:rPr>
          <w:t>Постановление</w:t>
        </w:r>
      </w:hyperlink>
      <w:r>
        <w:rPr>
          <w:rStyle w:val="any"/>
        </w:rPr>
        <w:t xml:space="preserve"> Совета Министров Республики Беларусь от 30 декабря 2011 г. № 1782 (Национальный реестр правовых актов Респу</w:t>
      </w:r>
      <w:r>
        <w:rPr>
          <w:rStyle w:val="any"/>
        </w:rPr>
        <w:t>блики Беларусь, 2012 г., № 6, 5/35042);</w:t>
      </w:r>
    </w:p>
    <w:p w:rsidR="00C5569C" w:rsidRDefault="00C35C47">
      <w:pPr>
        <w:pStyle w:val="pchangeadd"/>
        <w:spacing w:after="0"/>
        <w:ind w:left="1134" w:right="360"/>
      </w:pPr>
      <w:hyperlink r:id="rId26" w:anchor="a1" w:tooltip="-" w:history="1">
        <w:r>
          <w:rPr>
            <w:rStyle w:val="alink"/>
            <w:u w:val="single" w:color="0038C8"/>
          </w:rPr>
          <w:t>Постановление</w:t>
        </w:r>
      </w:hyperlink>
      <w:r>
        <w:rPr>
          <w:rStyle w:val="any"/>
        </w:rPr>
        <w:t xml:space="preserve"> Совета Министров Республики Беларусь от 17 февраля 2012 г. № 156 (Национальный реестр правовых актов Республики Беларусь, 2012 г., № 35</w:t>
      </w:r>
      <w:r>
        <w:rPr>
          <w:rStyle w:val="any"/>
        </w:rPr>
        <w:t>, 5/35330);</w:t>
      </w:r>
    </w:p>
    <w:p w:rsidR="00C5569C" w:rsidRDefault="00C35C47">
      <w:pPr>
        <w:pStyle w:val="pchangeadd"/>
        <w:spacing w:after="0"/>
        <w:ind w:left="1134" w:right="360"/>
      </w:pPr>
      <w:hyperlink r:id="rId27" w:anchor="a1" w:tooltip="-" w:history="1">
        <w:r>
          <w:rPr>
            <w:rStyle w:val="alink"/>
            <w:u w:val="single" w:color="0038C8"/>
          </w:rPr>
          <w:t>Постановление</w:t>
        </w:r>
      </w:hyperlink>
      <w:r>
        <w:rPr>
          <w:rStyle w:val="any"/>
        </w:rPr>
        <w:t xml:space="preserve"> Совета Министров Республики Беларусь от 17 апреля 2012 г. № 354 (Национальный реестр правовых актов Республики Беларусь, 2012 г., № 47, 5/35579);</w:t>
      </w:r>
    </w:p>
    <w:p w:rsidR="00C5569C" w:rsidRDefault="00C35C47">
      <w:pPr>
        <w:pStyle w:val="pchangeadd"/>
        <w:spacing w:after="0"/>
        <w:ind w:left="1134" w:right="360"/>
      </w:pPr>
      <w:hyperlink r:id="rId28" w:anchor="a3" w:tooltip="-" w:history="1">
        <w:r>
          <w:rPr>
            <w:rStyle w:val="alink"/>
            <w:u w:val="single" w:color="0038C8"/>
          </w:rPr>
          <w:t>Постановление</w:t>
        </w:r>
      </w:hyperlink>
      <w:r>
        <w:rPr>
          <w:rStyle w:val="any"/>
        </w:rPr>
        <w:t xml:space="preserve"> Совета Министров Республики Беларусь от 6 июля 2012 г. № 623 (Национальный правовой Интернет-портал Республики Беларусь, 11.07.2012, 5/35940);</w:t>
      </w:r>
    </w:p>
    <w:p w:rsidR="00C5569C" w:rsidRDefault="00C35C47">
      <w:pPr>
        <w:pStyle w:val="pchangeadd"/>
        <w:spacing w:after="0"/>
        <w:ind w:left="1134" w:right="360"/>
      </w:pPr>
      <w:hyperlink r:id="rId29" w:anchor="a1" w:tooltip="-" w:history="1">
        <w:r>
          <w:rPr>
            <w:rStyle w:val="alink"/>
            <w:u w:val="single" w:color="0038C8"/>
          </w:rPr>
          <w:t>Постановление</w:t>
        </w:r>
      </w:hyperlink>
      <w:r>
        <w:rPr>
          <w:rStyle w:val="any"/>
        </w:rPr>
        <w:t xml:space="preserve"> Совета Министров Республики Беларусь от 3 октября 2012 г. № 905 (Национальный правовой Интернет-портал Республики Беларусь, 12.10.2012, 5/36324);</w:t>
      </w:r>
    </w:p>
    <w:p w:rsidR="00C5569C" w:rsidRDefault="00C35C47">
      <w:pPr>
        <w:pStyle w:val="pchangeadd"/>
        <w:spacing w:after="0"/>
        <w:ind w:left="1134" w:right="360"/>
      </w:pPr>
      <w:hyperlink r:id="rId30" w:anchor="a1" w:tooltip="-" w:history="1">
        <w:r>
          <w:rPr>
            <w:rStyle w:val="alink"/>
            <w:u w:val="single" w:color="0038C8"/>
          </w:rPr>
          <w:t>Постановление</w:t>
        </w:r>
      </w:hyperlink>
      <w:r>
        <w:rPr>
          <w:rStyle w:val="any"/>
        </w:rPr>
        <w:t xml:space="preserve"> Совета Министров Республики Беларусь от 8 января 2013 г. № 16 (Национальный правовой Интернет-портал Республики Беларусь, 16.01.2013, 5/36781);</w:t>
      </w:r>
    </w:p>
    <w:p w:rsidR="00C5569C" w:rsidRDefault="00C35C47">
      <w:pPr>
        <w:pStyle w:val="pchangeadd"/>
        <w:spacing w:after="0"/>
        <w:ind w:left="1134" w:right="360"/>
      </w:pPr>
      <w:hyperlink r:id="rId31" w:anchor="a1" w:tooltip="-" w:history="1">
        <w:r>
          <w:rPr>
            <w:rStyle w:val="alink"/>
            <w:u w:val="single" w:color="0038C8"/>
          </w:rPr>
          <w:t>Постановление</w:t>
        </w:r>
      </w:hyperlink>
      <w:r>
        <w:rPr>
          <w:rStyle w:val="any"/>
        </w:rPr>
        <w:t xml:space="preserve"> Совета Министров Республики </w:t>
      </w:r>
      <w:r>
        <w:rPr>
          <w:rStyle w:val="any"/>
        </w:rPr>
        <w:t>Беларусь от 12 июля 2013 г. № 607 (Национальный правовой Интернет-портал Республики Беларусь, 27.07.2013, 5/37594);</w:t>
      </w:r>
    </w:p>
    <w:p w:rsidR="00C5569C" w:rsidRDefault="00C35C47">
      <w:pPr>
        <w:pStyle w:val="pchangeadd"/>
        <w:spacing w:after="0"/>
        <w:ind w:left="1134" w:right="360"/>
      </w:pPr>
      <w:hyperlink r:id="rId32" w:anchor="a1" w:tooltip="-" w:history="1">
        <w:r>
          <w:rPr>
            <w:rStyle w:val="alink"/>
            <w:u w:val="single" w:color="0038C8"/>
          </w:rPr>
          <w:t>Постановление</w:t>
        </w:r>
      </w:hyperlink>
      <w:r>
        <w:rPr>
          <w:rStyle w:val="any"/>
        </w:rPr>
        <w:t xml:space="preserve"> Совета Министров Республики Беларусь от 15 июля 2013 г. № 6</w:t>
      </w:r>
      <w:r>
        <w:rPr>
          <w:rStyle w:val="any"/>
        </w:rPr>
        <w:t>30 (Национальный правовой Интернет-портал Республики Беларусь, 18.07.2013, 5/37572);</w:t>
      </w:r>
    </w:p>
    <w:p w:rsidR="00C5569C" w:rsidRDefault="00C35C47">
      <w:pPr>
        <w:pStyle w:val="pchangeadd"/>
        <w:spacing w:after="0"/>
        <w:ind w:left="1134" w:right="360"/>
      </w:pPr>
      <w:hyperlink r:id="rId33" w:anchor="a1" w:tooltip="-" w:history="1">
        <w:r>
          <w:rPr>
            <w:rStyle w:val="alink"/>
            <w:u w:val="single" w:color="0038C8"/>
          </w:rPr>
          <w:t>Постановление</w:t>
        </w:r>
      </w:hyperlink>
      <w:r>
        <w:rPr>
          <w:rStyle w:val="any"/>
        </w:rPr>
        <w:t xml:space="preserve"> Совета Министров Республики Беларусь от 20 августа 2013 г. № 730 (Национальный правовой Интернет-портал Республики Беларусь, 24.08.2013, 5/37699);</w:t>
      </w:r>
    </w:p>
    <w:p w:rsidR="00C5569C" w:rsidRDefault="00C35C47">
      <w:pPr>
        <w:pStyle w:val="pchangeadd"/>
        <w:spacing w:after="0"/>
        <w:ind w:left="1134" w:right="360"/>
      </w:pPr>
      <w:hyperlink r:id="rId34" w:anchor="a3" w:tooltip="-" w:history="1">
        <w:r>
          <w:rPr>
            <w:rStyle w:val="alink"/>
            <w:u w:val="single" w:color="0038C8"/>
          </w:rPr>
          <w:t>Постановление</w:t>
        </w:r>
      </w:hyperlink>
      <w:r>
        <w:rPr>
          <w:rStyle w:val="any"/>
        </w:rPr>
        <w:t xml:space="preserve"> Совета Министров Республики</w:t>
      </w:r>
      <w:r>
        <w:rPr>
          <w:rStyle w:val="any"/>
        </w:rPr>
        <w:t xml:space="preserve"> Беларусь от 30 июня 2014 г. № 633 (Национальный правовой Интернет-портал Республики Беларусь, 09.07.2014, 5/39090);</w:t>
      </w:r>
    </w:p>
    <w:p w:rsidR="00C5569C" w:rsidRDefault="00C35C47">
      <w:pPr>
        <w:pStyle w:val="pchangeadd"/>
        <w:spacing w:after="0"/>
        <w:ind w:left="1134" w:right="360"/>
      </w:pPr>
      <w:hyperlink r:id="rId35" w:anchor="a1" w:tooltip="-" w:history="1">
        <w:r>
          <w:rPr>
            <w:rStyle w:val="alink"/>
            <w:u w:val="single" w:color="0038C8"/>
          </w:rPr>
          <w:t>Постановление</w:t>
        </w:r>
      </w:hyperlink>
      <w:r>
        <w:rPr>
          <w:rStyle w:val="any"/>
        </w:rPr>
        <w:t xml:space="preserve"> Совета Министров Республики Беларусь от 9 октября 2014 г. </w:t>
      </w:r>
      <w:r>
        <w:rPr>
          <w:rStyle w:val="any"/>
        </w:rPr>
        <w:t>№ 952 (Национальный правовой Интернет-портал Республики Беларусь, 14.10.2014, 5/39547) - внесены изменения и дополнения, вступившие в силу 7 августа 2014 г., за исключением изменений и дополнений, которые вступят в силу 1 января 2015 г.;</w:t>
      </w:r>
    </w:p>
    <w:p w:rsidR="00C5569C" w:rsidRDefault="00C35C47">
      <w:pPr>
        <w:pStyle w:val="pchangeadd"/>
        <w:spacing w:after="0"/>
        <w:ind w:left="1134" w:right="360"/>
      </w:pPr>
      <w:hyperlink r:id="rId36" w:anchor="a1" w:tooltip="-" w:history="1">
        <w:r>
          <w:rPr>
            <w:rStyle w:val="alink"/>
            <w:u w:val="single" w:color="0038C8"/>
          </w:rPr>
          <w:t>Постановление</w:t>
        </w:r>
      </w:hyperlink>
      <w:r>
        <w:rPr>
          <w:rStyle w:val="any"/>
        </w:rPr>
        <w:t xml:space="preserve"> Совета Министров Республики Беларусь от 9 октября 2014 г. № 952 (Национальный правовой Интернет-портал Республики Беларусь, 14.10.2014, 5/39547) - внесены изменения и дополнения, вступившие в с</w:t>
      </w:r>
      <w:r>
        <w:rPr>
          <w:rStyle w:val="any"/>
        </w:rPr>
        <w:t>илу 7 августа 2014 г. и 1 января 2015 г.;</w:t>
      </w:r>
    </w:p>
    <w:p w:rsidR="00C5569C" w:rsidRDefault="00C35C47">
      <w:pPr>
        <w:pStyle w:val="pchangeadd"/>
        <w:spacing w:after="0"/>
        <w:ind w:left="1134" w:right="360"/>
      </w:pPr>
      <w:hyperlink r:id="rId37" w:anchor="a3" w:tooltip="-" w:history="1">
        <w:r>
          <w:rPr>
            <w:rStyle w:val="alink"/>
            <w:u w:val="single" w:color="0038C8"/>
          </w:rPr>
          <w:t>Постановление</w:t>
        </w:r>
      </w:hyperlink>
      <w:r>
        <w:rPr>
          <w:rStyle w:val="any"/>
        </w:rPr>
        <w:t xml:space="preserve"> Совета Министров Республики Беларусь от 11 февраля 2015 г. № 96 (Национальный правовой Интернет-портал Республики Беларусь, 18.02.201</w:t>
      </w:r>
      <w:r>
        <w:rPr>
          <w:rStyle w:val="any"/>
        </w:rPr>
        <w:t>5, 5/40131);</w:t>
      </w:r>
    </w:p>
    <w:p w:rsidR="00C5569C" w:rsidRDefault="00C35C47">
      <w:pPr>
        <w:pStyle w:val="pchangeadd"/>
        <w:spacing w:after="0"/>
        <w:ind w:left="1134" w:right="360"/>
      </w:pPr>
      <w:hyperlink r:id="rId38" w:anchor="a1" w:tooltip="-" w:history="1">
        <w:r>
          <w:rPr>
            <w:rStyle w:val="alink"/>
            <w:u w:val="single" w:color="0038C8"/>
          </w:rPr>
          <w:t>Постановление</w:t>
        </w:r>
      </w:hyperlink>
      <w:r>
        <w:rPr>
          <w:rStyle w:val="any"/>
        </w:rPr>
        <w:t xml:space="preserve"> Совета Министров Республики Беларусь от 28 августа 2015 г. № 725 (Национальный правовой Интернет-портал Республики Беларусь, 03.09.2015, 5/40984);</w:t>
      </w:r>
    </w:p>
    <w:p w:rsidR="00C5569C" w:rsidRDefault="00C35C47">
      <w:pPr>
        <w:pStyle w:val="pchangeadd"/>
        <w:spacing w:after="0"/>
        <w:ind w:left="1134" w:right="360"/>
      </w:pPr>
      <w:hyperlink r:id="rId39" w:anchor="a1" w:tooltip="-" w:history="1">
        <w:r>
          <w:rPr>
            <w:rStyle w:val="alink"/>
            <w:u w:val="single" w:color="0038C8"/>
          </w:rPr>
          <w:t>Постановление</w:t>
        </w:r>
      </w:hyperlink>
      <w:r>
        <w:rPr>
          <w:rStyle w:val="any"/>
        </w:rPr>
        <w:t xml:space="preserve"> Совета Министров Республики Беларусь от 23 июня 2016 г. № 487 (Национальный правовой Интернет-портал Республики Беларусь, 29.06.2016, 5/42254) - внесены изменения и дополнения, вступившие в </w:t>
      </w:r>
      <w:r>
        <w:rPr>
          <w:rStyle w:val="any"/>
        </w:rPr>
        <w:t>силу 30 июня 2016 г., за исключением изменений и дополнений, которые вступят в силу 1 июля 2016 г.;</w:t>
      </w:r>
    </w:p>
    <w:p w:rsidR="00C5569C" w:rsidRDefault="00C35C47">
      <w:pPr>
        <w:pStyle w:val="pchangeadd"/>
        <w:spacing w:after="0"/>
        <w:ind w:left="1134" w:right="360"/>
      </w:pPr>
      <w:hyperlink r:id="rId40" w:anchor="a1" w:tooltip="-" w:history="1">
        <w:r>
          <w:rPr>
            <w:rStyle w:val="alink"/>
            <w:u w:val="single" w:color="0038C8"/>
          </w:rPr>
          <w:t>Постановление</w:t>
        </w:r>
      </w:hyperlink>
      <w:r>
        <w:rPr>
          <w:rStyle w:val="any"/>
        </w:rPr>
        <w:t xml:space="preserve"> Совета Министров Республики Беларусь от 23 июня 2016 г. № 487 (Национальный</w:t>
      </w:r>
      <w:r>
        <w:rPr>
          <w:rStyle w:val="any"/>
        </w:rPr>
        <w:t xml:space="preserve"> правовой Интернет-портал Республики Беларусь, 29.06.2016, 5/42254) - внесены изменения и дополнения, вступившие в силу 30 июня 2016 г. и 1 июля 2016 г.;</w:t>
      </w:r>
    </w:p>
    <w:p w:rsidR="00C5569C" w:rsidRDefault="00C35C47">
      <w:pPr>
        <w:pStyle w:val="pchangeadd"/>
        <w:spacing w:after="0"/>
        <w:ind w:left="1134" w:right="360"/>
      </w:pPr>
      <w:hyperlink r:id="rId41" w:anchor="a1" w:tooltip="-" w:history="1">
        <w:r>
          <w:rPr>
            <w:rStyle w:val="alink"/>
            <w:u w:val="single" w:color="0038C8"/>
          </w:rPr>
          <w:t>Постановление</w:t>
        </w:r>
      </w:hyperlink>
      <w:r>
        <w:rPr>
          <w:rStyle w:val="any"/>
        </w:rPr>
        <w:t xml:space="preserve"> Совета Министров Респ</w:t>
      </w:r>
      <w:r>
        <w:rPr>
          <w:rStyle w:val="any"/>
        </w:rPr>
        <w:t>ублики Беларусь от 27 декабря 2016 г. № 1084 (Национальный правовой Интернет-портал Республики Беларусь, 30.12.2016, 5/43131);</w:t>
      </w:r>
    </w:p>
    <w:p w:rsidR="00C5569C" w:rsidRDefault="00C35C47">
      <w:pPr>
        <w:pStyle w:val="pchangeadd"/>
        <w:spacing w:after="0"/>
        <w:ind w:left="1134" w:right="360"/>
      </w:pPr>
      <w:hyperlink r:id="rId42" w:anchor="a1" w:tooltip="-" w:history="1">
        <w:r>
          <w:rPr>
            <w:rStyle w:val="alink"/>
            <w:u w:val="single" w:color="0038C8"/>
          </w:rPr>
          <w:t>Постановление</w:t>
        </w:r>
      </w:hyperlink>
      <w:r>
        <w:rPr>
          <w:rStyle w:val="any"/>
        </w:rPr>
        <w:t xml:space="preserve"> Совета Министров Республики Беларусь от 29 ноябр</w:t>
      </w:r>
      <w:r>
        <w:rPr>
          <w:rStyle w:val="any"/>
        </w:rPr>
        <w:t>я 2017 г. № 904 (Национальный правовой Интернет-портал Республики Беларусь, 02.12.2017, 5/44483);</w:t>
      </w:r>
    </w:p>
    <w:p w:rsidR="00C5569C" w:rsidRDefault="00C35C47">
      <w:pPr>
        <w:pStyle w:val="pchangeadd"/>
        <w:spacing w:after="0"/>
        <w:ind w:left="1134" w:right="360"/>
      </w:pPr>
      <w:hyperlink r:id="rId43" w:anchor="a1" w:tooltip="-" w:history="1">
        <w:r>
          <w:rPr>
            <w:rStyle w:val="alink"/>
            <w:u w:val="single" w:color="0038C8"/>
          </w:rPr>
          <w:t>Постановление</w:t>
        </w:r>
      </w:hyperlink>
      <w:r>
        <w:rPr>
          <w:rStyle w:val="any"/>
        </w:rPr>
        <w:t xml:space="preserve"> Совета Министров Республики Беларусь от 8 февраля 2018 г. № 109 (Национальный</w:t>
      </w:r>
      <w:r>
        <w:rPr>
          <w:rStyle w:val="any"/>
        </w:rPr>
        <w:t xml:space="preserve"> правовой Интернет-портал Республики Беларусь, 13.02.2018, 5/44809);</w:t>
      </w:r>
    </w:p>
    <w:p w:rsidR="00C5569C" w:rsidRDefault="00C35C47">
      <w:pPr>
        <w:pStyle w:val="pchangeadd"/>
        <w:spacing w:after="0"/>
        <w:ind w:left="1134" w:right="360"/>
      </w:pPr>
      <w:hyperlink r:id="rId44" w:anchor="a1" w:tooltip="-" w:history="1">
        <w:r>
          <w:rPr>
            <w:rStyle w:val="alink"/>
            <w:u w:val="single" w:color="0038C8"/>
          </w:rPr>
          <w:t>Постановление</w:t>
        </w:r>
      </w:hyperlink>
      <w:r>
        <w:rPr>
          <w:rStyle w:val="any"/>
        </w:rPr>
        <w:t xml:space="preserve"> Совета Министров Республики Беларусь от 23 марта 2018 г. № 220 (Национальный правовой Интернет-портал Респ</w:t>
      </w:r>
      <w:r>
        <w:rPr>
          <w:rStyle w:val="any"/>
        </w:rPr>
        <w:t>ублики Беларусь, 30.03.2018, 5/44964);</w:t>
      </w:r>
    </w:p>
    <w:p w:rsidR="00C5569C" w:rsidRDefault="00C35C47">
      <w:pPr>
        <w:pStyle w:val="pchangeadd"/>
        <w:spacing w:after="0"/>
        <w:ind w:left="1134" w:right="360"/>
      </w:pPr>
      <w:hyperlink r:id="rId45" w:anchor="a1" w:tooltip="-" w:history="1">
        <w:r>
          <w:rPr>
            <w:rStyle w:val="alink"/>
            <w:u w:val="single" w:color="0038C8"/>
          </w:rPr>
          <w:t>Постановление</w:t>
        </w:r>
      </w:hyperlink>
      <w:r>
        <w:rPr>
          <w:rStyle w:val="any"/>
        </w:rPr>
        <w:t xml:space="preserve"> Совета Министров Республики Беларусь от 25 мая 2018 г. № 398 (Национальный правовой Интернет-портал Республики Беларусь, 30.05.2018, 5/4</w:t>
      </w:r>
      <w:r>
        <w:rPr>
          <w:rStyle w:val="any"/>
        </w:rPr>
        <w:t>5200);</w:t>
      </w:r>
    </w:p>
    <w:p w:rsidR="00C5569C" w:rsidRDefault="00C35C47">
      <w:pPr>
        <w:pStyle w:val="pchangeadd"/>
        <w:spacing w:after="0"/>
        <w:ind w:left="1134" w:right="360"/>
      </w:pPr>
      <w:hyperlink r:id="rId46" w:anchor="a2" w:tooltip="-" w:history="1">
        <w:r>
          <w:rPr>
            <w:rStyle w:val="alink"/>
            <w:u w:val="single" w:color="0038C8"/>
          </w:rPr>
          <w:t>Постановление</w:t>
        </w:r>
      </w:hyperlink>
      <w:r>
        <w:rPr>
          <w:rStyle w:val="any"/>
        </w:rPr>
        <w:t xml:space="preserve"> Совета Министров Республики Беларусь от 25 июня 2019 г. № 422 (Национальный правовой Интернет-портал Республики Беларусь, 28.06.2019, 5/46685);</w:t>
      </w:r>
    </w:p>
    <w:p w:rsidR="00C5569C" w:rsidRDefault="00C35C47">
      <w:pPr>
        <w:pStyle w:val="pchangeadd"/>
        <w:spacing w:after="0"/>
        <w:ind w:left="1134" w:right="360"/>
      </w:pPr>
      <w:hyperlink r:id="rId47" w:anchor="a1" w:tooltip="-" w:history="1">
        <w:r>
          <w:rPr>
            <w:rStyle w:val="alink"/>
            <w:u w:val="single" w:color="0038C8"/>
          </w:rPr>
          <w:t>Постановление</w:t>
        </w:r>
      </w:hyperlink>
      <w:r>
        <w:rPr>
          <w:rStyle w:val="any"/>
        </w:rPr>
        <w:t xml:space="preserve"> Совета Министров Республики Беларусь от 2 апреля 2020 г. № 193 (Национальный правовой Интернет-портал Республики Беларусь, 03.04.2020, 5/47958);</w:t>
      </w:r>
    </w:p>
    <w:p w:rsidR="00C5569C" w:rsidRDefault="00C35C47">
      <w:pPr>
        <w:pStyle w:val="pchangeadd"/>
        <w:spacing w:after="0"/>
        <w:ind w:left="1134" w:right="360"/>
      </w:pPr>
      <w:hyperlink r:id="rId48" w:anchor="a1" w:tooltip="-" w:history="1">
        <w:r>
          <w:rPr>
            <w:rStyle w:val="alink"/>
            <w:u w:val="single" w:color="0038C8"/>
          </w:rPr>
          <w:t>Постановление</w:t>
        </w:r>
      </w:hyperlink>
      <w:r>
        <w:rPr>
          <w:rStyle w:val="any"/>
        </w:rPr>
        <w:t xml:space="preserve"> Совета Министров Республики Беларусь от 17 сентября 2020 г. № 535 (Национальный правовой Интернет-портал Республики Беларусь, 22.09.2020, 5/48367);</w:t>
      </w:r>
    </w:p>
    <w:p w:rsidR="00C5569C" w:rsidRDefault="00C35C47">
      <w:pPr>
        <w:pStyle w:val="pchangeadd"/>
        <w:spacing w:after="0"/>
        <w:ind w:left="1134" w:right="360"/>
      </w:pPr>
      <w:hyperlink r:id="rId49" w:anchor="a1" w:tooltip="-" w:history="1">
        <w:r>
          <w:rPr>
            <w:rStyle w:val="alink"/>
            <w:u w:val="single" w:color="0038C8"/>
          </w:rPr>
          <w:t>Постано</w:t>
        </w:r>
        <w:r>
          <w:rPr>
            <w:rStyle w:val="alink"/>
            <w:u w:val="single" w:color="0038C8"/>
          </w:rPr>
          <w:t>вление</w:t>
        </w:r>
      </w:hyperlink>
      <w:r>
        <w:rPr>
          <w:rStyle w:val="any"/>
        </w:rPr>
        <w:t xml:space="preserve"> Совета Министров Республики Беларусь от 25 ноября 2020 г. № 676 (Национальный правовой Интернет-портал Республики Беларусь, 27.11.2020, 5/48536)</w:t>
      </w:r>
    </w:p>
    <w:p w:rsidR="00C5569C" w:rsidRDefault="00C35C47">
      <w:pPr>
        <w:pStyle w:val="pnewncpi"/>
        <w:spacing w:before="160" w:after="160"/>
        <w:ind w:right="360"/>
      </w:pPr>
      <w:r>
        <w:rPr>
          <w:rStyle w:val="any"/>
        </w:rPr>
        <w:t> </w:t>
      </w:r>
    </w:p>
    <w:p w:rsidR="00C5569C" w:rsidRDefault="00C35C47">
      <w:pPr>
        <w:pStyle w:val="ppreamble"/>
        <w:spacing w:before="160" w:after="160"/>
        <w:ind w:right="360"/>
      </w:pPr>
      <w:r>
        <w:t xml:space="preserve">В соответствии с </w:t>
      </w:r>
      <w:hyperlink r:id="rId50" w:anchor="a54" w:tooltip="+" w:history="1">
        <w:r>
          <w:rPr>
            <w:rStyle w:val="alink"/>
            <w:u w:val="single" w:color="0038C8"/>
          </w:rPr>
          <w:t>подпунктом 19.2</w:t>
        </w:r>
      </w:hyperlink>
      <w:r>
        <w:t xml:space="preserve"> пункта 19 Указа Президента Республики Беларусь от 27 декабря 2007 г. № 667 «Об изъятии и предоставлении земельных участков» Совет Министров Республики Беларусь ПОСТАНОВЛЯЕТ:</w:t>
      </w:r>
    </w:p>
    <w:p w:rsidR="00C5569C" w:rsidRDefault="00C35C47">
      <w:pPr>
        <w:pStyle w:val="ppoint"/>
        <w:spacing w:before="160" w:after="160"/>
        <w:ind w:right="360"/>
      </w:pPr>
      <w:r>
        <w:rPr>
          <w:rStyle w:val="any"/>
        </w:rPr>
        <w:t>1. Утвердить:</w:t>
      </w:r>
    </w:p>
    <w:p w:rsidR="00C5569C" w:rsidRDefault="00C35C47">
      <w:pPr>
        <w:pStyle w:val="pnewncpi"/>
        <w:spacing w:before="160" w:after="160"/>
        <w:ind w:right="360"/>
      </w:pPr>
      <w:hyperlink w:anchor="a4" w:tooltip="+" w:history="1">
        <w:r>
          <w:rPr>
            <w:rStyle w:val="alink"/>
            <w:u w:val="single" w:color="0038C8"/>
          </w:rPr>
          <w:t>Положение</w:t>
        </w:r>
      </w:hyperlink>
      <w:r>
        <w:rPr>
          <w:rStyle w:val="any"/>
        </w:rPr>
        <w:t xml:space="preserve"> о порядке организации и пр</w:t>
      </w:r>
      <w:r>
        <w:rPr>
          <w:rStyle w:val="any"/>
        </w:rPr>
        <w:t>оведения аукционов по продаже земельных участков в частную собственность (прилагается);</w:t>
      </w:r>
    </w:p>
    <w:p w:rsidR="00C5569C" w:rsidRDefault="00C35C47">
      <w:pPr>
        <w:pStyle w:val="pnewncpi"/>
        <w:spacing w:before="160" w:after="160"/>
        <w:ind w:right="360"/>
      </w:pPr>
      <w:hyperlink w:anchor="a5" w:tooltip="+" w:history="1">
        <w:r>
          <w:rPr>
            <w:rStyle w:val="alink"/>
            <w:u w:val="single" w:color="0038C8"/>
          </w:rPr>
          <w:t>Положение</w:t>
        </w:r>
      </w:hyperlink>
      <w:r>
        <w:rPr>
          <w:rStyle w:val="any"/>
        </w:rPr>
        <w:t xml:space="preserve"> о порядке организации и проведения аукционов на право заключения договоров аренды земельных участков (прилагается);</w:t>
      </w:r>
    </w:p>
    <w:p w:rsidR="00C5569C" w:rsidRDefault="00C35C47">
      <w:pPr>
        <w:pStyle w:val="pnewncpi"/>
        <w:spacing w:before="160" w:after="160"/>
        <w:ind w:right="360"/>
      </w:pPr>
      <w:hyperlink w:anchor="a6" w:tooltip="+" w:history="1">
        <w:r>
          <w:rPr>
            <w:rStyle w:val="alink"/>
            <w:u w:val="single" w:color="0038C8"/>
          </w:rPr>
          <w:t>Положение</w:t>
        </w:r>
      </w:hyperlink>
      <w:r>
        <w:rPr>
          <w:rStyle w:val="any"/>
        </w:rPr>
        <w:t xml:space="preserve"> 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 (прилагается);</w:t>
      </w:r>
    </w:p>
    <w:p w:rsidR="00C5569C" w:rsidRDefault="00C35C47">
      <w:pPr>
        <w:pStyle w:val="pnewncpi"/>
        <w:spacing w:before="160" w:after="160"/>
        <w:ind w:right="360"/>
      </w:pPr>
      <w:hyperlink w:anchor="a63" w:tooltip="+" w:history="1">
        <w:r>
          <w:rPr>
            <w:rStyle w:val="alink"/>
            <w:u w:val="single" w:color="0038C8"/>
          </w:rPr>
          <w:t>Положение</w:t>
        </w:r>
      </w:hyperlink>
      <w:r>
        <w:rPr>
          <w:rStyle w:val="any"/>
        </w:rPr>
        <w:t xml:space="preserve"> о порядке выкупа зе</w:t>
      </w:r>
      <w:r>
        <w:rPr>
          <w:rStyle w:val="any"/>
        </w:rPr>
        <w:t>мельных участков, находящихся в частной собственности, для государственных нужд (прилагается);</w:t>
      </w:r>
    </w:p>
    <w:p w:rsidR="00C5569C" w:rsidRDefault="00C35C47">
      <w:pPr>
        <w:pStyle w:val="pnewncpi"/>
        <w:spacing w:before="160" w:after="160"/>
        <w:ind w:right="360"/>
      </w:pPr>
      <w:hyperlink w:anchor="a112" w:tooltip="+" w:history="1">
        <w:r>
          <w:rPr>
            <w:rStyle w:val="alink"/>
            <w:u w:val="single" w:color="0038C8"/>
          </w:rPr>
          <w:t>Положение</w:t>
        </w:r>
      </w:hyperlink>
      <w:r>
        <w:rPr>
          <w:rStyle w:val="any"/>
        </w:rPr>
        <w:t xml:space="preserve"> о порядке организации и проведения аукционов по продаже объектов государственной собственности и земельного участка в ча</w:t>
      </w:r>
      <w:r>
        <w:rPr>
          <w:rStyle w:val="any"/>
        </w:rPr>
        <w:t>стную собственность или права заключения договора аренды земельного участка для обслуживания недвижимого имущества (прилагается);</w:t>
      </w:r>
    </w:p>
    <w:p w:rsidR="00C5569C" w:rsidRDefault="00C35C47">
      <w:pPr>
        <w:pStyle w:val="pnewncpi"/>
        <w:spacing w:before="160" w:after="160"/>
        <w:ind w:right="360"/>
      </w:pPr>
      <w:hyperlink w:anchor="a8" w:tooltip="+" w:history="1">
        <w:r>
          <w:rPr>
            <w:rStyle w:val="alink"/>
            <w:u w:val="single" w:color="0038C8"/>
          </w:rPr>
          <w:t>Положение</w:t>
        </w:r>
      </w:hyperlink>
      <w:r>
        <w:rPr>
          <w:rStyle w:val="any"/>
        </w:rPr>
        <w:t xml:space="preserve"> о порядке организации и проведения аукционов с условиями на право проектирования и стро</w:t>
      </w:r>
      <w:r>
        <w:rPr>
          <w:rStyle w:val="any"/>
        </w:rPr>
        <w:t>ительства капитальных строений (зданий, сооружений) (прилагается);</w:t>
      </w:r>
    </w:p>
    <w:p w:rsidR="00C5569C" w:rsidRDefault="00C35C47">
      <w:pPr>
        <w:pStyle w:val="pnewncpi"/>
        <w:spacing w:before="160" w:after="160"/>
        <w:ind w:right="360"/>
      </w:pPr>
      <w:hyperlink w:anchor="a9" w:tooltip="+" w:history="1">
        <w:r>
          <w:rPr>
            <w:rStyle w:val="alink"/>
            <w:u w:val="single" w:color="0038C8"/>
          </w:rPr>
          <w:t>Положение</w:t>
        </w:r>
      </w:hyperlink>
      <w:r>
        <w:rPr>
          <w:rStyle w:val="any"/>
        </w:rPr>
        <w:t xml:space="preserve"> о порядке возмещения потерь сельскохозяйственного производства (прилагается);</w:t>
      </w:r>
    </w:p>
    <w:p w:rsidR="00C5569C" w:rsidRDefault="00C35C47">
      <w:pPr>
        <w:pStyle w:val="pnewncpi"/>
        <w:spacing w:before="160" w:after="160"/>
        <w:ind w:right="360"/>
      </w:pPr>
      <w:hyperlink w:anchor="a10" w:tooltip="+" w:history="1">
        <w:r>
          <w:rPr>
            <w:rStyle w:val="alink"/>
            <w:u w:val="single" w:color="0038C8"/>
          </w:rPr>
          <w:t>Положение</w:t>
        </w:r>
      </w:hyperlink>
      <w:r>
        <w:rPr>
          <w:rStyle w:val="any"/>
        </w:rPr>
        <w:t xml:space="preserve"> о порядке возмещения потерь лесо</w:t>
      </w:r>
      <w:r>
        <w:rPr>
          <w:rStyle w:val="any"/>
        </w:rPr>
        <w:t>хозяйственного производства (прилагается);</w:t>
      </w:r>
    </w:p>
    <w:p w:rsidR="00C5569C" w:rsidRDefault="00C35C47">
      <w:pPr>
        <w:pStyle w:val="pnewncpi"/>
        <w:spacing w:before="160" w:after="160"/>
        <w:ind w:right="360"/>
      </w:pPr>
      <w:hyperlink w:anchor="a11" w:tooltip="+" w:history="1">
        <w:r>
          <w:rPr>
            <w:rStyle w:val="alink"/>
            <w:u w:val="single" w:color="0038C8"/>
          </w:rPr>
          <w:t>перечень</w:t>
        </w:r>
      </w:hyperlink>
      <w:r>
        <w:rPr>
          <w:rStyle w:val="any"/>
        </w:rPr>
        <w:t xml:space="preserve"> организаций, осуществляющих определение размера убытков, причиняемых изъятием земельных участков и сносом расположенных на них объектов недвижимости (прилагается);</w:t>
      </w:r>
    </w:p>
    <w:p w:rsidR="00C5569C" w:rsidRDefault="00C35C47">
      <w:pPr>
        <w:pStyle w:val="pnewncpi"/>
        <w:spacing w:before="160" w:after="160"/>
        <w:ind w:right="360"/>
      </w:pPr>
      <w:hyperlink w:anchor="a245" w:tooltip="+" w:history="1">
        <w:r>
          <w:rPr>
            <w:rStyle w:val="alink"/>
            <w:u w:val="single" w:color="0038C8"/>
          </w:rPr>
          <w:t>Положение</w:t>
        </w:r>
      </w:hyperlink>
      <w:r>
        <w:rPr>
          <w:rStyle w:val="any"/>
        </w:rPr>
        <w:t xml:space="preserve"> о порядке организации и проведения аукционов по продаже объектов, находящихся в государственной собственности, без продажи права заключения договора аренды земельного участка, необходимого для обслуживания отчуждаемого имущес</w:t>
      </w:r>
      <w:r>
        <w:rPr>
          <w:rStyle w:val="any"/>
        </w:rPr>
        <w:t>тва (прилагается).</w:t>
      </w:r>
    </w:p>
    <w:p w:rsidR="00C5569C" w:rsidRDefault="00C35C47">
      <w:pPr>
        <w:pStyle w:val="ppoint"/>
        <w:spacing w:before="160" w:after="160"/>
        <w:ind w:right="360"/>
      </w:pPr>
      <w:r>
        <w:t>2. Установить, что:</w:t>
      </w:r>
    </w:p>
    <w:p w:rsidR="00C5569C" w:rsidRDefault="00C35C47">
      <w:pPr>
        <w:pStyle w:val="punderpoint"/>
        <w:spacing w:before="160" w:after="160"/>
        <w:ind w:right="360"/>
      </w:pPr>
      <w:r>
        <w:rPr>
          <w:rStyle w:val="any"/>
        </w:rPr>
        <w:t>2.1. размеры потерь сельскохозяйственного и (или) лесохозяйственного производства определяются организациями по землеустройству, расположенными на соответствующей территории, определяемыми Государственным комитетом по</w:t>
      </w:r>
      <w:r>
        <w:rPr>
          <w:rStyle w:val="any"/>
        </w:rPr>
        <w:t xml:space="preserve"> имуществу из числа подчиненных ему организаций, проектно-изыскательским коммунальным унитарным предприятием «Земпроект» в границах г. Минска, коммунальным топографо-геодезическим унитарным предприятием «Гомельгеодезцентр» в границах г. Гомеля на основании</w:t>
      </w:r>
      <w:r>
        <w:rPr>
          <w:rStyle w:val="any"/>
        </w:rPr>
        <w:t xml:space="preserve"> нормативов возмещения таких потерь с коэффициентами к ним.</w:t>
      </w:r>
    </w:p>
    <w:p w:rsidR="00C5569C" w:rsidRDefault="00C35C47">
      <w:pPr>
        <w:pStyle w:val="pnewncpi"/>
        <w:spacing w:before="160" w:after="160"/>
        <w:ind w:right="360"/>
      </w:pPr>
      <w:r>
        <w:rPr>
          <w:rStyle w:val="any"/>
        </w:rPr>
        <w:lastRenderedPageBreak/>
        <w:t>При изъятии земельного участка ориентировочный размер потерь сельскохозяйственного и (или) лесохозяйственного производства определяется при подготовке земельно-кадастровой документации, необходимо</w:t>
      </w:r>
      <w:r>
        <w:rPr>
          <w:rStyle w:val="any"/>
        </w:rPr>
        <w:t>й для работы комиссии по выбору места размещения земельного участка, земельно-кадастровой документации на земельный участок, намечаемый к изъятию для проведения аукциона, а фактический – при разработке проекта отвода земельного участка. При строительстве п</w:t>
      </w:r>
      <w:r>
        <w:rPr>
          <w:rStyle w:val="any"/>
        </w:rPr>
        <w:t>одземных линейных сооружений (газопроводов, нефтепроводов, линий электропередачи, связи и других сооружений), осуществляемом в границах охранных зон (контролируемых полос) этих сооружений в срок до полутора лет без изъятия земельных участков, ориентировочн</w:t>
      </w:r>
      <w:r>
        <w:rPr>
          <w:rStyle w:val="any"/>
        </w:rPr>
        <w:t xml:space="preserve">ый размер потерь сельскохозяйственного и (или) лесохозяйственного производства определяется при подготовке земельно-кадастровой документации, необходимой для работы комиссии по выбору места размещения земельного участка, а фактический – после разработки и </w:t>
      </w:r>
      <w:r>
        <w:rPr>
          <w:rStyle w:val="any"/>
        </w:rPr>
        <w:t>утверждения в установленном порядке проектной документации на строительство этих сооружений.</w:t>
      </w:r>
    </w:p>
    <w:p w:rsidR="00C5569C" w:rsidRDefault="00C35C47">
      <w:pPr>
        <w:pStyle w:val="pnewncpi"/>
        <w:spacing w:before="160" w:after="160"/>
        <w:ind w:right="360"/>
      </w:pPr>
      <w:r>
        <w:rPr>
          <w:rStyle w:val="any"/>
        </w:rPr>
        <w:t>Потери сельскохозяйственного и (или) лесохозяйственного производства возмещаются гражданами, индивидуальными предпринимателями и юридическими лицами на основании р</w:t>
      </w:r>
      <w:r>
        <w:rPr>
          <w:rStyle w:val="any"/>
        </w:rPr>
        <w:t>ешений:</w:t>
      </w:r>
    </w:p>
    <w:p w:rsidR="00C5569C" w:rsidRDefault="00C35C47">
      <w:pPr>
        <w:pStyle w:val="pnewncpi"/>
        <w:spacing w:before="160" w:after="160"/>
        <w:ind w:right="360"/>
      </w:pPr>
      <w:r>
        <w:rPr>
          <w:rStyle w:val="any"/>
        </w:rPr>
        <w:t>областных, Минского городского, городских (городов областного, районного подчинения), районных исполнительных комитетов, администраций свободных экономических зон (если право изъятия и предоставления земельных участков делегировано соответствующими</w:t>
      </w:r>
      <w:r>
        <w:rPr>
          <w:rStyle w:val="any"/>
        </w:rPr>
        <w:t xml:space="preserve"> областными, Минским городским и городскими (городов областного, районного подчинения) исполнительными комитетами) об изъятии и предоставлении земельных участков из сельскохозяйственных земель, земель лесного фонда для целей, не связанных с назначением эти</w:t>
      </w:r>
      <w:r>
        <w:rPr>
          <w:rStyle w:val="any"/>
        </w:rPr>
        <w:t>х земель;</w:t>
      </w:r>
    </w:p>
    <w:p w:rsidR="00C5569C" w:rsidRDefault="00C35C47">
      <w:pPr>
        <w:pStyle w:val="pnewncpi"/>
        <w:spacing w:before="160" w:after="160"/>
        <w:ind w:right="360"/>
      </w:pPr>
      <w:r>
        <w:rPr>
          <w:rStyle w:val="any"/>
        </w:rPr>
        <w:t>районных, городских (городов областного, районного подчинения) исполнительных комитетов о разрешении строительства подземных линейных сооружений (газопроводов, нефтепроводов, линий электропередачи, связи и других сооружений), осуществляемого в гр</w:t>
      </w:r>
      <w:r>
        <w:rPr>
          <w:rStyle w:val="any"/>
        </w:rPr>
        <w:t>аницах охранных зон (контролируемых полос) этих сооружений в срок до полутора лет без изъятия земельных участков;</w:t>
      </w:r>
    </w:p>
    <w:p w:rsidR="00C5569C" w:rsidRDefault="00C35C47">
      <w:pPr>
        <w:pStyle w:val="punderpoint"/>
        <w:spacing w:before="160" w:after="160"/>
        <w:ind w:right="360"/>
      </w:pPr>
      <w:bookmarkStart w:id="2" w:name="a3"/>
      <w:bookmarkEnd w:id="2"/>
      <w:r>
        <w:rPr>
          <w:rStyle w:val="any"/>
        </w:rPr>
        <w:t>2.2. граждане, индивидуальные предприниматели и юридические лица, которые по условиям отвода должны привести предоставленные им во временное п</w:t>
      </w:r>
      <w:r>
        <w:rPr>
          <w:rStyle w:val="any"/>
        </w:rPr>
        <w:t>ользование либо аренду земельные участки (сельскохозяйственные земли и земли лесного фонда) в состояние, пригодное для использования в качестве сельскохозяйственных земель, земель лесного фонда, возмещают потери сельскохозяйственного и (или) лесохозяйствен</w:t>
      </w:r>
      <w:r>
        <w:rPr>
          <w:rStyle w:val="any"/>
        </w:rPr>
        <w:t>ного производства в размере 4 процентов от сумм, исчисленных на основании нормативов возмещения таких потерь с коэффициентами к ним, за каждый год пользования этими земельными участками.</w:t>
      </w:r>
    </w:p>
    <w:p w:rsidR="00C5569C" w:rsidRDefault="00C35C47">
      <w:pPr>
        <w:pStyle w:val="pnewncpi"/>
        <w:spacing w:before="160" w:after="160"/>
        <w:ind w:right="360"/>
      </w:pPr>
      <w:r>
        <w:lastRenderedPageBreak/>
        <w:t xml:space="preserve">Потери сельскохозяйственного и (или) лесохозяйственного производства </w:t>
      </w:r>
      <w:r>
        <w:t>возмещаются в полном объеме при предоставлении земельных участков из сельскохозяйственных земель, земель лесного фонда во временное пользование или аренду, если по условиям отвода такие земельные участки в дальнейшем не предусмотрено использовать в качеств</w:t>
      </w:r>
      <w:r>
        <w:t>е сельскохозяйственных земель, земель лесного фонда;</w:t>
      </w:r>
    </w:p>
    <w:p w:rsidR="00C5569C" w:rsidRDefault="00C35C47">
      <w:pPr>
        <w:pStyle w:val="punderpoint"/>
        <w:spacing w:before="160" w:after="160"/>
        <w:ind w:right="360"/>
      </w:pPr>
      <w:r>
        <w:rPr>
          <w:rStyle w:val="any"/>
        </w:rPr>
        <w:t xml:space="preserve">2.3. в случае, если предоставленный во временное пользование либо аренду земельный участок по условиям отвода подлежит приведению в состояние, пригодное для использования в качестве сельскохозяйственных </w:t>
      </w:r>
      <w:r>
        <w:rPr>
          <w:rStyle w:val="any"/>
        </w:rPr>
        <w:t>земель, земель лесного фонда, но до истечения срока пользования и его рекультивации отводится в установленном порядке другим гражданину, индивидуальному предпринимателю и юридическому лицу для целей, не связанных с назначением таких земель, то возмещение п</w:t>
      </w:r>
      <w:r>
        <w:rPr>
          <w:rStyle w:val="any"/>
        </w:rPr>
        <w:t>отерь сельскохозяйственного и (или) лесохозяйственного производства осуществляется гражданином, индивидуальным предпринимателем и юридическим лицом, испрашивающими этот участок, за вычетом средств, поступивших от возмещения данных потерь за период временно</w:t>
      </w:r>
      <w:r>
        <w:rPr>
          <w:rStyle w:val="any"/>
        </w:rPr>
        <w:t>го пользования либо аренды участка.</w:t>
      </w:r>
    </w:p>
    <w:p w:rsidR="00C5569C" w:rsidRDefault="00C35C47">
      <w:pPr>
        <w:pStyle w:val="pnewncpi"/>
        <w:spacing w:before="160" w:after="160"/>
        <w:ind w:right="360"/>
      </w:pPr>
      <w:r>
        <w:rPr>
          <w:rStyle w:val="any"/>
        </w:rPr>
        <w:t>Средства, предусмотренные в проекте рекультивации земельного участка и неиспользованные по назначению, перечисляются гражданином, индивидуальным предпринимателем и юридическим лицом, которым отводился этот участок, в рес</w:t>
      </w:r>
      <w:r>
        <w:rPr>
          <w:rStyle w:val="any"/>
        </w:rPr>
        <w:t xml:space="preserve">публиканский бюджет для дальнейшего их использования на цели, определенные в </w:t>
      </w:r>
      <w:hyperlink w:anchor="a170" w:tooltip="+" w:history="1">
        <w:r>
          <w:rPr>
            <w:rStyle w:val="alink"/>
            <w:u w:val="single" w:color="0038C8"/>
          </w:rPr>
          <w:t>пункте 3</w:t>
        </w:r>
      </w:hyperlink>
      <w:r>
        <w:rPr>
          <w:rStyle w:val="any"/>
        </w:rPr>
        <w:t xml:space="preserve"> Положения о порядке возмещения потерь сельскохозяйственного производства и </w:t>
      </w:r>
      <w:hyperlink w:anchor="a171" w:tooltip="+" w:history="1">
        <w:r>
          <w:rPr>
            <w:rStyle w:val="alink"/>
            <w:u w:val="single" w:color="0038C8"/>
          </w:rPr>
          <w:t>пункте 3</w:t>
        </w:r>
      </w:hyperlink>
      <w:r>
        <w:rPr>
          <w:rStyle w:val="any"/>
        </w:rPr>
        <w:t xml:space="preserve"> Положения о порядке возм</w:t>
      </w:r>
      <w:r>
        <w:rPr>
          <w:rStyle w:val="any"/>
        </w:rPr>
        <w:t>ещения потерь лесохозяйственного производства, утвержденных настоящим постановлением;</w:t>
      </w:r>
    </w:p>
    <w:p w:rsidR="00C5569C" w:rsidRDefault="00C35C47">
      <w:pPr>
        <w:pStyle w:val="punderpoint"/>
        <w:spacing w:before="160" w:after="160"/>
        <w:ind w:right="360"/>
      </w:pPr>
      <w:bookmarkStart w:id="3" w:name="a275"/>
      <w:bookmarkEnd w:id="3"/>
      <w:r>
        <w:t>2.4. местными исполнительными комитетами на основании кадастровой стоимости земельных участков с применением коэффициентов для определения размера платы за право заключен</w:t>
      </w:r>
      <w:r>
        <w:t xml:space="preserve">ия </w:t>
      </w:r>
      <w:hyperlink r:id="rId51" w:anchor="a12" w:tooltip="+" w:history="1">
        <w:bookmarkStart w:id="4" w:name="sl"/>
        <w:r>
          <w:rPr>
            <w:rStyle w:val="alink"/>
            <w:u w:val="single" w:color="0038C8"/>
          </w:rPr>
          <w:t>договоров</w:t>
        </w:r>
      </w:hyperlink>
      <w:r>
        <w:t xml:space="preserve"> аренды земельных участков, предоставляемых без проведения аукциона на право заключения таких договоров, согласно </w:t>
      </w:r>
      <w:hyperlink w:anchor="a360" w:tooltip="+" w:history="1">
        <w:r>
          <w:rPr>
            <w:rStyle w:val="alink"/>
            <w:u w:val="single" w:color="0038C8"/>
          </w:rPr>
          <w:t>приложению 1</w:t>
        </w:r>
      </w:hyperlink>
      <w:r>
        <w:t xml:space="preserve"> в зависимости от срока аренды земельных участков определяются:</w:t>
      </w:r>
    </w:p>
    <w:p w:rsidR="00C5569C" w:rsidRDefault="00C35C47">
      <w:pPr>
        <w:pStyle w:val="pnewncpi"/>
        <w:spacing w:before="160" w:after="160"/>
        <w:ind w:right="360"/>
      </w:pPr>
      <w:r>
        <w:rPr>
          <w:rStyle w:val="any"/>
        </w:rPr>
        <w:t xml:space="preserve">размер платы за право заключения </w:t>
      </w:r>
      <w:hyperlink r:id="rId52" w:anchor="a12" w:tooltip="+" w:history="1">
        <w:r>
          <w:rPr>
            <w:rStyle w:val="alink"/>
            <w:u w:val="single" w:color="0038C8"/>
          </w:rPr>
          <w:t>договоров</w:t>
        </w:r>
      </w:hyperlink>
      <w:r>
        <w:rPr>
          <w:rStyle w:val="any"/>
        </w:rPr>
        <w:t xml:space="preserve"> аренды земельных участков при предоставлении земельных участков без проведения а</w:t>
      </w:r>
      <w:r>
        <w:rPr>
          <w:rStyle w:val="any"/>
        </w:rPr>
        <w:t>укциона на право заключения договоров аренды, аукциона с условиями на право проектирования и строительства капитальных строений (зданий, сооружений) и в иных случаях, предусмотренных законодательными актами. В случаях предоставления в аренду без проведения</w:t>
      </w:r>
      <w:r>
        <w:rPr>
          <w:rStyle w:val="any"/>
        </w:rPr>
        <w:t xml:space="preserve"> аукциона земельных участков с расположенными на них капитальными строениями (зданиями, сооружениями), подлежащими сносу, к определенной в соответствии с </w:t>
      </w:r>
      <w:hyperlink w:anchor="a275" w:tooltip="+" w:history="1">
        <w:r>
          <w:rPr>
            <w:rStyle w:val="alink"/>
            <w:u w:val="single" w:color="0038C8"/>
          </w:rPr>
          <w:t>абзацем первым</w:t>
        </w:r>
      </w:hyperlink>
      <w:r>
        <w:rPr>
          <w:rStyle w:val="any"/>
        </w:rPr>
        <w:t xml:space="preserve"> настоящего подпункта плате применяется дополнительный ко</w:t>
      </w:r>
      <w:r>
        <w:rPr>
          <w:rStyle w:val="any"/>
        </w:rPr>
        <w:t xml:space="preserve">эффициент 0,5. При предоставлении в аренду земельных участков резидентам свободных экономических зон для строительства и обслуживания объектов недвижимого </w:t>
      </w:r>
      <w:r>
        <w:rPr>
          <w:rStyle w:val="any"/>
        </w:rPr>
        <w:lastRenderedPageBreak/>
        <w:t xml:space="preserve">имущества в этих зонах к определенной в соответствии с </w:t>
      </w:r>
      <w:hyperlink w:anchor="a275" w:tooltip="+" w:history="1">
        <w:r>
          <w:rPr>
            <w:rStyle w:val="alink"/>
            <w:u w:val="single" w:color="0038C8"/>
          </w:rPr>
          <w:t>абзацем первым</w:t>
        </w:r>
      </w:hyperlink>
      <w:r>
        <w:rPr>
          <w:rStyle w:val="any"/>
        </w:rPr>
        <w:t xml:space="preserve"> </w:t>
      </w:r>
      <w:r>
        <w:rPr>
          <w:rStyle w:val="any"/>
        </w:rPr>
        <w:t>настоящего подпункта плате применяется дополнительный коэффициент 0,1;</w:t>
      </w:r>
    </w:p>
    <w:p w:rsidR="00C5569C" w:rsidRDefault="00C35C47">
      <w:pPr>
        <w:pStyle w:val="pnewncpi"/>
        <w:spacing w:before="160" w:after="160"/>
        <w:ind w:right="360"/>
      </w:pPr>
      <w:r>
        <w:t xml:space="preserve">начальная цена права заключения </w:t>
      </w:r>
      <w:hyperlink r:id="rId53" w:anchor="a12" w:tooltip="+" w:history="1">
        <w:r>
          <w:rPr>
            <w:rStyle w:val="alink"/>
            <w:u w:val="single" w:color="0038C8"/>
          </w:rPr>
          <w:t>договора</w:t>
        </w:r>
      </w:hyperlink>
      <w:r>
        <w:t xml:space="preserve"> аренды земельного участка при проведении аукционов:</w:t>
      </w:r>
    </w:p>
    <w:p w:rsidR="00C5569C" w:rsidRDefault="00C35C47">
      <w:pPr>
        <w:pStyle w:val="pnewncpi"/>
        <w:spacing w:before="160" w:after="160"/>
        <w:ind w:right="360"/>
      </w:pPr>
      <w:r>
        <w:t xml:space="preserve">на право заключения </w:t>
      </w:r>
      <w:hyperlink r:id="rId54" w:anchor="a12" w:tooltip="+" w:history="1">
        <w:r>
          <w:rPr>
            <w:rStyle w:val="alink"/>
            <w:u w:val="single" w:color="0038C8"/>
          </w:rPr>
          <w:t>договоров</w:t>
        </w:r>
      </w:hyperlink>
      <w:r>
        <w:t xml:space="preserve"> аренды земельного участка;</w:t>
      </w:r>
    </w:p>
    <w:p w:rsidR="00C5569C" w:rsidRDefault="00C35C47">
      <w:pPr>
        <w:pStyle w:val="pnewncpi"/>
        <w:spacing w:before="160" w:after="160"/>
        <w:ind w:right="360"/>
      </w:pPr>
      <w:r>
        <w:t>на право проектирования и строительства капитальных строений (зданий, сооружений);</w:t>
      </w:r>
    </w:p>
    <w:p w:rsidR="00C5569C" w:rsidRDefault="00C35C47">
      <w:pPr>
        <w:pStyle w:val="pnewncpi"/>
        <w:spacing w:before="160" w:after="160"/>
        <w:ind w:right="360"/>
      </w:pPr>
      <w:r>
        <w:t>по продаже объектов государственной собственности и на право заключени</w:t>
      </w:r>
      <w:r>
        <w:t xml:space="preserve">я </w:t>
      </w:r>
      <w:hyperlink r:id="rId55" w:anchor="a12" w:tooltip="+" w:history="1">
        <w:r>
          <w:rPr>
            <w:rStyle w:val="alink"/>
            <w:u w:val="single" w:color="0038C8"/>
          </w:rPr>
          <w:t>договора</w:t>
        </w:r>
      </w:hyperlink>
      <w:r>
        <w:t xml:space="preserve"> аренды земельного участка для обслуживания недвижимого имущества.</w:t>
      </w:r>
    </w:p>
    <w:p w:rsidR="00C5569C" w:rsidRDefault="00C35C47">
      <w:pPr>
        <w:pStyle w:val="ppoint"/>
        <w:spacing w:before="160" w:after="160"/>
        <w:ind w:right="360"/>
      </w:pPr>
      <w:r>
        <w:t xml:space="preserve">3. Областным исполнительным комитетам, Минскому городскому исполнительному комитету совместно с Министерством </w:t>
      </w:r>
      <w:r>
        <w:t>архитектуры и строительства, Государственным комитетом по имуществу, другими заинтересованными утвердить и до 1 сентября 2008 г. внести в Совет Министров Республики Беларусь схемы размещения городов-спутников и районов индивидуального жилищного строительст</w:t>
      </w:r>
      <w:r>
        <w:t>ва на 2008–2013 годы, соответствующие программы мероприятий и планы-графики проведения работ по инженерной подготовке новых территорий для данных целей с отражением источников финансирования.</w:t>
      </w:r>
    </w:p>
    <w:p w:rsidR="00C5569C" w:rsidRDefault="00C35C47">
      <w:pPr>
        <w:pStyle w:val="ppoint"/>
        <w:spacing w:before="160" w:after="160"/>
        <w:ind w:right="360"/>
      </w:pPr>
      <w:r>
        <w:t>4. Возложить контроль за целевым использованием средств, поступа</w:t>
      </w:r>
      <w:r>
        <w:t>ющих от возмещения потерь сельскохозяйственного и (или) лесохозяйственного производства, на Государственный комитет по имуществу, Министерство лесного хозяйства и Министерство финансов.</w:t>
      </w:r>
    </w:p>
    <w:p w:rsidR="00C5569C" w:rsidRDefault="00C35C47">
      <w:pPr>
        <w:pStyle w:val="ppoint"/>
        <w:spacing w:before="160" w:after="160"/>
        <w:ind w:right="360"/>
      </w:pPr>
      <w:r>
        <w:t>5. Внести изменения и дополнения в следующие постановления Совета Мини</w:t>
      </w:r>
      <w:r>
        <w:t>стров Республики Беларусь:</w:t>
      </w:r>
    </w:p>
    <w:p w:rsidR="00C5569C" w:rsidRDefault="00C35C47">
      <w:pPr>
        <w:pStyle w:val="punderpoint"/>
        <w:spacing w:before="160" w:after="160"/>
        <w:ind w:right="360"/>
      </w:pPr>
      <w:r>
        <w:t xml:space="preserve">5.1. в </w:t>
      </w:r>
      <w:hyperlink r:id="rId56" w:anchor="a12" w:tooltip="+" w:history="1">
        <w:r>
          <w:rPr>
            <w:rStyle w:val="alink"/>
            <w:u w:val="single" w:color="0038C8"/>
          </w:rPr>
          <w:t>постановлении</w:t>
        </w:r>
      </w:hyperlink>
      <w:r>
        <w:t xml:space="preserve"> Совета Министров Республики Беларусь от 9 декабря 1992 г. № 741 «О строительстве жилых домов и других объектов социального назначения для про</w:t>
      </w:r>
      <w:r>
        <w:t>дажи» (СП Республики Беларусь, 1992 г., № 34, ст. 628; Национальный реестр правовых актов Республики Беларусь, 2006 г., № 124, 5/22658):</w:t>
      </w:r>
    </w:p>
    <w:p w:rsidR="00C5569C" w:rsidRDefault="00C35C47">
      <w:pPr>
        <w:pStyle w:val="pnewncpi"/>
        <w:spacing w:before="160" w:after="160"/>
        <w:ind w:right="360"/>
      </w:pPr>
      <w:r>
        <w:t>в пункте 2 слова «Временное положение» заменить словом «Положение»;</w:t>
      </w:r>
    </w:p>
    <w:p w:rsidR="00C5569C" w:rsidRDefault="00C35C47">
      <w:pPr>
        <w:pStyle w:val="pnewncpi"/>
        <w:spacing w:before="160" w:after="160"/>
        <w:ind w:right="360"/>
      </w:pPr>
      <w:r>
        <w:t xml:space="preserve">во Временном </w:t>
      </w:r>
      <w:hyperlink r:id="rId57" w:anchor="a10" w:tooltip="+" w:history="1">
        <w:r>
          <w:rPr>
            <w:rStyle w:val="alink"/>
            <w:u w:val="single" w:color="0038C8"/>
          </w:rPr>
          <w:t>положении</w:t>
        </w:r>
      </w:hyperlink>
      <w:r>
        <w:t xml:space="preserve"> о строительстве жилых домов и других объектов социального назначения для продажи, утвержденном этим постановлением:</w:t>
      </w:r>
    </w:p>
    <w:p w:rsidR="00C5569C" w:rsidRDefault="00C35C47">
      <w:pPr>
        <w:pStyle w:val="pnewncpi"/>
        <w:spacing w:before="160" w:after="160"/>
        <w:ind w:right="360"/>
      </w:pPr>
      <w:r>
        <w:t>в названии и пункте 1 слова «Временное положение» заменить словом «Положение»;</w:t>
      </w:r>
    </w:p>
    <w:p w:rsidR="00C5569C" w:rsidRDefault="00C35C47">
      <w:pPr>
        <w:pStyle w:val="pnewncpi"/>
        <w:spacing w:before="160" w:after="160"/>
        <w:ind w:right="360"/>
      </w:pPr>
      <w:r>
        <w:lastRenderedPageBreak/>
        <w:t xml:space="preserve">часть вторую пункта 5 </w:t>
      </w:r>
      <w:r>
        <w:t>изложить в следующей редакции:</w:t>
      </w:r>
    </w:p>
    <w:p w:rsidR="00C5569C" w:rsidRDefault="00C35C47">
      <w:pPr>
        <w:pStyle w:val="pnewncpi"/>
        <w:spacing w:before="160" w:after="160"/>
        <w:ind w:right="360"/>
      </w:pPr>
      <w:r>
        <w:t>«Застройщикам земельные участки предоставляются в соответствии с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w:t>
      </w:r>
      <w:r>
        <w:t>и Беларусь, 2008 г., № 6, 1/9264).»;</w:t>
      </w:r>
    </w:p>
    <w:p w:rsidR="00C5569C" w:rsidRDefault="00C35C47">
      <w:pPr>
        <w:pStyle w:val="punderpoint"/>
        <w:spacing w:before="160" w:after="160"/>
        <w:ind w:right="360"/>
      </w:pPr>
      <w:r>
        <w:rPr>
          <w:rStyle w:val="any"/>
        </w:rPr>
        <w:t>5.2. утратил силу;</w:t>
      </w:r>
    </w:p>
    <w:p w:rsidR="00C5569C" w:rsidRDefault="00C35C47">
      <w:pPr>
        <w:pStyle w:val="punderpoint"/>
        <w:spacing w:before="160" w:after="160"/>
        <w:ind w:right="360"/>
      </w:pPr>
      <w:r>
        <w:t xml:space="preserve">5.3. в </w:t>
      </w:r>
      <w:hyperlink r:id="rId58" w:anchor="a9" w:tooltip="+" w:history="1">
        <w:r>
          <w:rPr>
            <w:rStyle w:val="alink"/>
            <w:u w:val="single" w:color="0038C8"/>
          </w:rPr>
          <w:t>Программе</w:t>
        </w:r>
      </w:hyperlink>
      <w:r>
        <w:t xml:space="preserve"> развития сети автозаправочных станций в Республике Беларусь на период до 2010 года, одобренной постановлением Совета </w:t>
      </w:r>
      <w:r>
        <w:t>Министров Республики Беларусь от 30 марта 2004 г. № 349 (Национальный реестр правовых актов Республики Беларусь, 2004 г., № 56, 5/14039; 2006 г., № 187, 5/24187):</w:t>
      </w:r>
    </w:p>
    <w:p w:rsidR="00C5569C" w:rsidRDefault="00C35C47">
      <w:pPr>
        <w:pStyle w:val="pnewncpi"/>
        <w:spacing w:before="160" w:after="160"/>
        <w:ind w:right="360"/>
      </w:pPr>
      <w:r>
        <w:t>в части седьмой раздела «Обоснование необходимости реализации настоящей Программы» слова «ука</w:t>
      </w:r>
      <w:r>
        <w:t>зов Президента Республики Беларусь от 29 марта 2002 г. № 161 и от 12 января 2005 г. № 11 «О некоторых вопросах развития сети автозаправочных станций» (Национальный реестр правовых актов Республики Беларусь, 2005 г., № 6, 1/6160)» заменить словами «Указа Пр</w:t>
      </w:r>
      <w:r>
        <w:t>езидента Республики Беларусь от 29 марта 2002 г. № 161»;</w:t>
      </w:r>
    </w:p>
    <w:p w:rsidR="00C5569C" w:rsidRDefault="00C35C47">
      <w:pPr>
        <w:pStyle w:val="pnewncpi"/>
        <w:spacing w:before="160" w:after="160"/>
        <w:ind w:right="360"/>
      </w:pPr>
      <w:r>
        <w:t>в разделе «Строительство автозаправочных станций в Республике Беларусь до 2010 года»:</w:t>
      </w:r>
    </w:p>
    <w:p w:rsidR="00C5569C" w:rsidRDefault="00C35C47">
      <w:pPr>
        <w:pStyle w:val="pnewncpi"/>
        <w:spacing w:before="160" w:after="160"/>
        <w:ind w:right="360"/>
      </w:pPr>
      <w:r>
        <w:t>часть первую изложить в следующей редакции:</w:t>
      </w:r>
    </w:p>
    <w:p w:rsidR="00C5569C" w:rsidRDefault="00C35C47">
      <w:pPr>
        <w:pStyle w:val="pnewncpi"/>
        <w:spacing w:before="160" w:after="160"/>
        <w:ind w:right="360"/>
      </w:pPr>
      <w:r>
        <w:t>«Положением о порядке изъятия и предоставления земельных участков, ут</w:t>
      </w:r>
      <w:r>
        <w:t>вержденным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 предусмотрено, что в земельно-кадастровую документ</w:t>
      </w:r>
      <w:r>
        <w:t>ацию, необходимую для работы комиссии по выбору места размещения земельного участка, включается заключение концерна «Белнефтехим» – в случае согласования места размещения земельного участка для строительства АЗС и склада нефтепродуктов.»;</w:t>
      </w:r>
    </w:p>
    <w:p w:rsidR="00C5569C" w:rsidRDefault="00C35C47">
      <w:pPr>
        <w:pStyle w:val="pnewncpi"/>
        <w:spacing w:before="160" w:after="160"/>
        <w:ind w:right="360"/>
      </w:pPr>
      <w:r>
        <w:t>часть шестнадцату</w:t>
      </w:r>
      <w:r>
        <w:t>ю исключить;</w:t>
      </w:r>
    </w:p>
    <w:p w:rsidR="00C5569C" w:rsidRDefault="00C35C47">
      <w:pPr>
        <w:pStyle w:val="punderpoint"/>
        <w:spacing w:before="160" w:after="160"/>
        <w:ind w:right="360"/>
      </w:pPr>
      <w:r>
        <w:rPr>
          <w:rStyle w:val="any"/>
        </w:rPr>
        <w:t>5.4. утратил силу;</w:t>
      </w:r>
    </w:p>
    <w:p w:rsidR="00C5569C" w:rsidRDefault="00C35C47">
      <w:pPr>
        <w:pStyle w:val="punderpoint"/>
        <w:spacing w:before="160" w:after="160"/>
        <w:ind w:right="360"/>
      </w:pPr>
      <w:r>
        <w:rPr>
          <w:rStyle w:val="any"/>
        </w:rPr>
        <w:t>5.5. утратил силу;</w:t>
      </w:r>
    </w:p>
    <w:p w:rsidR="00C5569C" w:rsidRDefault="00C35C47">
      <w:pPr>
        <w:pStyle w:val="punderpoint"/>
        <w:spacing w:before="160" w:after="160"/>
        <w:ind w:right="360"/>
      </w:pPr>
      <w:r>
        <w:rPr>
          <w:rStyle w:val="any"/>
        </w:rPr>
        <w:t>5.6. утратил силу.</w:t>
      </w:r>
    </w:p>
    <w:p w:rsidR="00C5569C" w:rsidRDefault="00C35C47">
      <w:pPr>
        <w:pStyle w:val="ppoint"/>
        <w:spacing w:before="160" w:after="160"/>
        <w:ind w:right="360"/>
      </w:pPr>
      <w:r>
        <w:lastRenderedPageBreak/>
        <w:t xml:space="preserve">6. Признать утратившими силу постановления Совета Министров Республики Беларусь согласно </w:t>
      </w:r>
      <w:hyperlink w:anchor="a14" w:tooltip="+" w:history="1">
        <w:r>
          <w:rPr>
            <w:rStyle w:val="alink"/>
            <w:u w:val="single" w:color="0038C8"/>
          </w:rPr>
          <w:t>приложению 2</w:t>
        </w:r>
      </w:hyperlink>
      <w:r>
        <w:t>.</w:t>
      </w:r>
    </w:p>
    <w:p w:rsidR="00C5569C" w:rsidRDefault="00C35C47">
      <w:pPr>
        <w:pStyle w:val="ppoint"/>
        <w:spacing w:before="160" w:after="160"/>
        <w:ind w:right="360"/>
      </w:pPr>
      <w:r>
        <w:t>7. Настоящее постановление вступает в силу со дня его</w:t>
      </w:r>
      <w:r>
        <w:t xml:space="preserve"> официального опубликования.</w:t>
      </w:r>
    </w:p>
    <w:p w:rsidR="00C5569C" w:rsidRDefault="00C35C47">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6486"/>
        <w:gridCol w:w="6486"/>
      </w:tblGrid>
      <w:tr w:rsidR="00C5569C">
        <w:tc>
          <w:tcPr>
            <w:tcW w:w="2500" w:type="pct"/>
            <w:tcMar>
              <w:top w:w="0" w:type="dxa"/>
              <w:left w:w="6" w:type="dxa"/>
              <w:bottom w:w="0" w:type="dxa"/>
              <w:right w:w="6" w:type="dxa"/>
            </w:tcMar>
            <w:vAlign w:val="bottom"/>
          </w:tcPr>
          <w:p w:rsidR="00C5569C" w:rsidRDefault="00C35C47">
            <w:pPr>
              <w:pStyle w:val="pnewncpi0"/>
              <w:spacing w:before="160" w:after="160"/>
              <w:jc w:val="left"/>
              <w:rPr>
                <w:color w:val="000000"/>
              </w:rPr>
            </w:pPr>
            <w:r>
              <w:rPr>
                <w:rStyle w:val="spanpost"/>
                <w:color w:val="000000"/>
              </w:rPr>
              <w:t>Премьер-министр Республики Беларусь</w:t>
            </w:r>
          </w:p>
        </w:tc>
        <w:tc>
          <w:tcPr>
            <w:tcW w:w="2500" w:type="pct"/>
            <w:tcMar>
              <w:top w:w="0" w:type="dxa"/>
              <w:left w:w="6" w:type="dxa"/>
              <w:bottom w:w="0" w:type="dxa"/>
              <w:right w:w="6" w:type="dxa"/>
            </w:tcMar>
            <w:vAlign w:val="bottom"/>
          </w:tcPr>
          <w:p w:rsidR="00C5569C" w:rsidRDefault="00C35C47">
            <w:pPr>
              <w:pStyle w:val="pnewncpi0"/>
              <w:spacing w:before="160" w:after="160"/>
              <w:jc w:val="right"/>
              <w:rPr>
                <w:color w:val="000000"/>
              </w:rPr>
            </w:pPr>
            <w:r>
              <w:rPr>
                <w:rStyle w:val="spanpers"/>
                <w:color w:val="000000"/>
              </w:rPr>
              <w:t>С.Сидорский</w:t>
            </w:r>
          </w:p>
        </w:tc>
      </w:tr>
    </w:tbl>
    <w:p w:rsidR="00C5569C" w:rsidRDefault="00C35C47">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9729"/>
        <w:gridCol w:w="3243"/>
      </w:tblGrid>
      <w:tr w:rsidR="00C5569C">
        <w:tc>
          <w:tcPr>
            <w:tcW w:w="3750" w:type="pct"/>
            <w:tcMar>
              <w:top w:w="0" w:type="dxa"/>
              <w:left w:w="6" w:type="dxa"/>
              <w:bottom w:w="0" w:type="dxa"/>
              <w:right w:w="6" w:type="dxa"/>
            </w:tcMar>
          </w:tcPr>
          <w:p w:rsidR="00C5569C" w:rsidRDefault="00C35C47">
            <w:pPr>
              <w:pStyle w:val="pnewncpi"/>
              <w:spacing w:before="160" w:after="160"/>
              <w:rPr>
                <w:color w:val="000000"/>
              </w:rPr>
            </w:pPr>
            <w:r>
              <w:rPr>
                <w:color w:val="000000"/>
              </w:rPr>
              <w:t> </w:t>
            </w:r>
          </w:p>
        </w:tc>
        <w:tc>
          <w:tcPr>
            <w:tcW w:w="1250" w:type="pct"/>
            <w:tcMar>
              <w:top w:w="0" w:type="dxa"/>
              <w:left w:w="6" w:type="dxa"/>
              <w:bottom w:w="0" w:type="dxa"/>
              <w:right w:w="6" w:type="dxa"/>
            </w:tcMar>
          </w:tcPr>
          <w:p w:rsidR="00C5569C" w:rsidRDefault="00C35C47">
            <w:pPr>
              <w:pStyle w:val="pcapu1"/>
              <w:spacing w:after="120"/>
              <w:rPr>
                <w:color w:val="000000"/>
              </w:rPr>
            </w:pPr>
            <w:r>
              <w:rPr>
                <w:color w:val="000000"/>
              </w:rPr>
              <w:t>УТВЕРЖДЕНО</w:t>
            </w:r>
          </w:p>
          <w:p w:rsidR="00C5569C" w:rsidRDefault="00C35C47">
            <w:pPr>
              <w:pStyle w:val="pcap1"/>
              <w:spacing w:after="0"/>
              <w:rPr>
                <w:color w:val="000000"/>
              </w:rPr>
            </w:pPr>
            <w:hyperlink w:anchor="a1" w:tooltip="+" w:history="1">
              <w:r>
                <w:rPr>
                  <w:rStyle w:val="alink"/>
                  <w:u w:val="single" w:color="0038C8"/>
                </w:rPr>
                <w:t>Постановление</w:t>
              </w:r>
            </w:hyperlink>
            <w:r>
              <w:rPr>
                <w:color w:val="000000"/>
              </w:rPr>
              <w:t xml:space="preserve"> </w:t>
            </w:r>
            <w:r>
              <w:rPr>
                <w:color w:val="000000"/>
              </w:rPr>
              <w:br/>
              <w:t xml:space="preserve">Совета Министров </w:t>
            </w:r>
            <w:r>
              <w:rPr>
                <w:color w:val="000000"/>
              </w:rPr>
              <w:br/>
              <w:t>Республики Беларусь</w:t>
            </w:r>
          </w:p>
          <w:p w:rsidR="00C5569C" w:rsidRDefault="00C35C47">
            <w:pPr>
              <w:pStyle w:val="pcap1"/>
              <w:spacing w:after="0"/>
              <w:rPr>
                <w:color w:val="000000"/>
              </w:rPr>
            </w:pPr>
            <w:r>
              <w:rPr>
                <w:color w:val="000000"/>
              </w:rPr>
              <w:t>26.03.2008 № 462</w:t>
            </w:r>
          </w:p>
        </w:tc>
      </w:tr>
    </w:tbl>
    <w:p w:rsidR="00C5569C" w:rsidRDefault="00C35C47">
      <w:pPr>
        <w:pStyle w:val="ptitleu"/>
        <w:spacing w:before="360" w:after="360"/>
        <w:ind w:right="360"/>
      </w:pPr>
      <w:bookmarkStart w:id="5" w:name="a4"/>
      <w:bookmarkEnd w:id="5"/>
      <w:r>
        <w:t>ПОЛОЖЕНИЕ</w:t>
      </w:r>
      <w:r>
        <w:br/>
        <w:t xml:space="preserve">о порядке организации и проведения аукционов по </w:t>
      </w:r>
      <w:r>
        <w:t>продаже земельных участков в частную собственность</w:t>
      </w:r>
    </w:p>
    <w:p w:rsidR="00C5569C" w:rsidRDefault="00C35C47">
      <w:pPr>
        <w:pStyle w:val="pchapter"/>
        <w:spacing w:before="360" w:after="360"/>
        <w:ind w:right="360"/>
      </w:pPr>
      <w:bookmarkStart w:id="6" w:name="a26"/>
      <w:bookmarkEnd w:id="6"/>
      <w:r>
        <w:t>ГЛАВА 1</w:t>
      </w:r>
      <w:r>
        <w:br/>
        <w:t>ОБЩИЕ ПОЛОЖЕНИЯ</w:t>
      </w:r>
    </w:p>
    <w:p w:rsidR="00C5569C" w:rsidRDefault="00C35C47">
      <w:pPr>
        <w:pStyle w:val="ppoint"/>
        <w:spacing w:before="160" w:after="160"/>
        <w:ind w:right="360"/>
      </w:pPr>
      <w:r>
        <w:rPr>
          <w:rStyle w:val="any"/>
        </w:rPr>
        <w:t>1. Настоящим Положением устанавливается порядок организации и проведения аукционов по продаже земельных участков в частную собственность граждан Республики Беларусь (далее – граждан</w:t>
      </w:r>
      <w:r>
        <w:rPr>
          <w:rStyle w:val="any"/>
        </w:rPr>
        <w:t xml:space="preserve">е) для строительства и обслуживания одноквартирных, блокированных жилых домов (за исключением случаев, когда земельные участки находятся в пользовании, пожизненном наследуемом владении граждан или на праве аренды, но с расположенными на них жилыми домами, </w:t>
      </w:r>
      <w:r>
        <w:rPr>
          <w:rStyle w:val="any"/>
        </w:rPr>
        <w:t>принадлежащими гражданам на праве собственности), коллективного садоводства (за исключением случаев, когда земельные участки для коллективного садоводства находятся в пользовании, пожизненном наследуемом владении граждан или на праве аренды), дачного строи</w:t>
      </w:r>
      <w:r>
        <w:rPr>
          <w:rStyle w:val="any"/>
        </w:rPr>
        <w:t xml:space="preserve">тельства (за исключением случаев, когда земельные участки для дачного строительства находятся в пользовании, пожизненном наследуемом владении граждан или на праве аренды, но с </w:t>
      </w:r>
      <w:r>
        <w:rPr>
          <w:rStyle w:val="any"/>
        </w:rPr>
        <w:lastRenderedPageBreak/>
        <w:t xml:space="preserve">расположенными на них дачами, принадлежащими гражданам на праве собственности), </w:t>
      </w:r>
      <w:r>
        <w:rPr>
          <w:rStyle w:val="any"/>
        </w:rPr>
        <w:t>а также негосударственных юридических лиц Республики Беларусь (далее – юридические лица) (далее, если не определено иное, – аукционы). Действие настоящего Положения не распространяется на отношения по продаже земельных участков в частную собственность на э</w:t>
      </w:r>
      <w:r>
        <w:rPr>
          <w:rStyle w:val="any"/>
        </w:rPr>
        <w:t>лектронных торгах, а также имущества ликвидируемого юридического лица с публичных торгов.</w:t>
      </w:r>
    </w:p>
    <w:p w:rsidR="00C5569C" w:rsidRDefault="00C35C47">
      <w:pPr>
        <w:pStyle w:val="ppoint"/>
        <w:spacing w:before="160" w:after="160"/>
        <w:ind w:right="360"/>
      </w:pPr>
      <w:r>
        <w:rPr>
          <w:rStyle w:val="any"/>
        </w:rPr>
        <w:t>2. Создание земельных участков, сформированных для проведения аукциона, возникновение права собственности Республики Беларусь, ограничений (обременений) прав на них д</w:t>
      </w:r>
      <w:r>
        <w:rPr>
          <w:rStyle w:val="any"/>
        </w:rPr>
        <w:t>олжно быть зарегистрировано в едином государственном регистре недвижимого имущества, прав на него и сделок с ним.</w:t>
      </w:r>
    </w:p>
    <w:p w:rsidR="00C5569C" w:rsidRDefault="00C35C47">
      <w:pPr>
        <w:pStyle w:val="ppoint"/>
        <w:spacing w:before="160" w:after="160"/>
        <w:ind w:right="360"/>
      </w:pPr>
      <w:bookmarkStart w:id="7" w:name="a322"/>
      <w:bookmarkEnd w:id="7"/>
      <w:r>
        <w:rPr>
          <w:rStyle w:val="any"/>
        </w:rPr>
        <w:t>3. Аукционы по продаже земельных участков в частную собственность граждан для строительства и обслуживания одноквартирных, блокированных жилых</w:t>
      </w:r>
      <w:r>
        <w:rPr>
          <w:rStyle w:val="any"/>
        </w:rPr>
        <w:t xml:space="preserve"> домов проводятся Минским городским, городскими (городов областного, районного подчинения), районными, сельскими, поселковыми исполнительными комитетами в соответствии с их компетенцией или уполномоченными ими государственными организациями, а в частную со</w:t>
      </w:r>
      <w:r>
        <w:rPr>
          <w:rStyle w:val="any"/>
        </w:rPr>
        <w:t>бственность юридических лиц для указанных и иных целей – областными, Минским городским, городскими (городов областного, районного подчинения), районными исполнительными комитетами в соответствии с их компетенцией или уполномоченными ими государственными ор</w:t>
      </w:r>
      <w:r>
        <w:rPr>
          <w:rStyle w:val="any"/>
        </w:rPr>
        <w:t>ганизациями. Аукционы по продаже земельных участков в частную собственность граждан для коллективного садоводства, дачного строительства проводятся городскими (городов областного, районного подчинения), районными исполнительными комитетами в соответствии с</w:t>
      </w:r>
      <w:r>
        <w:rPr>
          <w:rStyle w:val="any"/>
        </w:rPr>
        <w:t xml:space="preserve"> их компетенцией или уполномоченными ими государственными организациями.</w:t>
      </w:r>
    </w:p>
    <w:p w:rsidR="00C5569C" w:rsidRDefault="00C35C47">
      <w:pPr>
        <w:pStyle w:val="ppoint"/>
        <w:spacing w:before="160" w:after="160"/>
        <w:ind w:right="360"/>
      </w:pPr>
      <w:r>
        <w:rPr>
          <w:rStyle w:val="any"/>
        </w:rPr>
        <w:t>4. Размеры продаваемых на аукционах в частную собственность граждан земельных участков для коллективного садоводства, дачного строительства, а также размеры продаваемых на аукционах в</w:t>
      </w:r>
      <w:r>
        <w:rPr>
          <w:rStyle w:val="any"/>
        </w:rPr>
        <w:t xml:space="preserve"> частную собственность граждан и юридических лиц земельных участков для строительства и обслуживания одноквартирных, блокированных жилых домов устанавливаются в соответствии с </w:t>
      </w:r>
      <w:hyperlink r:id="rId59" w:anchor="a113" w:tooltip="+" w:history="1">
        <w:r>
          <w:rPr>
            <w:rStyle w:val="alink"/>
            <w:u w:val="single" w:color="0038C8"/>
          </w:rPr>
          <w:t>Кодексом</w:t>
        </w:r>
      </w:hyperlink>
      <w:r>
        <w:rPr>
          <w:rStyle w:val="any"/>
        </w:rPr>
        <w:t xml:space="preserve"> </w:t>
      </w:r>
      <w:r>
        <w:rPr>
          <w:rStyle w:val="any"/>
        </w:rPr>
        <w:t>Республики Беларусь о земле и иными законодательными актами, а земельных участков, продаваемых в частную собственность юридических лиц для иных целей, – проектами отвода земельных участков, разработанными с учетом схем землеустройства районов, градостроите</w:t>
      </w:r>
      <w:r>
        <w:rPr>
          <w:rStyle w:val="any"/>
        </w:rPr>
        <w:t>льных проектов детального планирования, а при отсутствии указанных схем и градостроительных проектов – материалами предварительного согласования места размещения земельных участков.</w:t>
      </w:r>
    </w:p>
    <w:p w:rsidR="00C5569C" w:rsidRDefault="00C35C47">
      <w:pPr>
        <w:pStyle w:val="ppoint"/>
        <w:spacing w:before="160" w:after="160"/>
        <w:ind w:right="360"/>
      </w:pPr>
      <w:r>
        <w:rPr>
          <w:rStyle w:val="any"/>
        </w:rPr>
        <w:t>5. Исключен.</w:t>
      </w:r>
    </w:p>
    <w:p w:rsidR="00C5569C" w:rsidRDefault="00C35C47">
      <w:pPr>
        <w:pStyle w:val="ppoint"/>
        <w:spacing w:before="160" w:after="160"/>
        <w:ind w:right="360"/>
      </w:pPr>
      <w:r>
        <w:rPr>
          <w:rStyle w:val="any"/>
        </w:rPr>
        <w:t xml:space="preserve">6. Аукционы являются открытыми. Плата за участие в аукционах </w:t>
      </w:r>
      <w:r>
        <w:rPr>
          <w:rStyle w:val="any"/>
        </w:rPr>
        <w:t>не взимается.</w:t>
      </w:r>
    </w:p>
    <w:p w:rsidR="00C5569C" w:rsidRDefault="00C35C47">
      <w:pPr>
        <w:pStyle w:val="pnewncpi"/>
        <w:spacing w:before="160" w:after="160"/>
        <w:ind w:right="360"/>
      </w:pPr>
      <w:r>
        <w:rPr>
          <w:rStyle w:val="any"/>
        </w:rPr>
        <w:lastRenderedPageBreak/>
        <w:t>Участниками аукциона могут быть граждане и юридические лица, если иное не установлено законодательными актами.</w:t>
      </w:r>
    </w:p>
    <w:p w:rsidR="00C5569C" w:rsidRDefault="00C35C47">
      <w:pPr>
        <w:pStyle w:val="pnewncpi"/>
        <w:spacing w:before="160" w:after="160"/>
        <w:ind w:right="360"/>
      </w:pPr>
      <w:r>
        <w:rPr>
          <w:rStyle w:val="any"/>
        </w:rPr>
        <w:t>В аукционе допускается участие на стороне покупателя консолидированных участников – двух и более граждан, юридических лиц.</w:t>
      </w:r>
    </w:p>
    <w:p w:rsidR="00C5569C" w:rsidRDefault="00C35C47">
      <w:pPr>
        <w:pStyle w:val="pnewncpi"/>
        <w:spacing w:before="160" w:after="160"/>
        <w:ind w:right="360"/>
      </w:pPr>
      <w:r>
        <w:rPr>
          <w:rStyle w:val="any"/>
        </w:rPr>
        <w:t xml:space="preserve">В целях </w:t>
      </w:r>
      <w:r>
        <w:rPr>
          <w:rStyle w:val="any"/>
        </w:rPr>
        <w:t>участия в аукционе в качестве консолидированных участников граждане, юридические лица заключают договор о совместном участии в аукционе, в котором определяют:</w:t>
      </w:r>
    </w:p>
    <w:p w:rsidR="00C5569C" w:rsidRDefault="00C35C47">
      <w:pPr>
        <w:pStyle w:val="pnewncpi"/>
        <w:spacing w:before="160" w:after="160"/>
        <w:ind w:right="360"/>
      </w:pPr>
      <w:r>
        <w:rPr>
          <w:rStyle w:val="any"/>
        </w:rPr>
        <w:t>доли своего участия в приобретении земельного участка;</w:t>
      </w:r>
    </w:p>
    <w:p w:rsidR="00C5569C" w:rsidRDefault="00C35C47">
      <w:pPr>
        <w:pStyle w:val="pnewncpi"/>
        <w:spacing w:before="160" w:after="160"/>
        <w:ind w:right="360"/>
      </w:pPr>
      <w:r>
        <w:rPr>
          <w:rStyle w:val="any"/>
        </w:rPr>
        <w:t xml:space="preserve">взаимные права и обязанности по участию в </w:t>
      </w:r>
      <w:r>
        <w:rPr>
          <w:rStyle w:val="any"/>
        </w:rPr>
        <w:t>аукционе;</w:t>
      </w:r>
    </w:p>
    <w:p w:rsidR="00C5569C" w:rsidRDefault="00C35C47">
      <w:pPr>
        <w:pStyle w:val="pnewncpi"/>
        <w:spacing w:before="160" w:after="160"/>
        <w:ind w:right="360"/>
      </w:pPr>
      <w:r>
        <w:rPr>
          <w:rStyle w:val="any"/>
        </w:rPr>
        <w:t>уполномоченное лицо, которое будет представлять на аукционе стороны договора о совместном участии в аукционе и подписывать протокол о результатах аукциона (далее – уполномоченное лицо);</w:t>
      </w:r>
    </w:p>
    <w:p w:rsidR="00C5569C" w:rsidRDefault="00C35C47">
      <w:pPr>
        <w:pStyle w:val="pnewncpi"/>
        <w:spacing w:before="160" w:after="160"/>
        <w:ind w:right="360"/>
      </w:pPr>
      <w:r>
        <w:rPr>
          <w:rStyle w:val="any"/>
        </w:rPr>
        <w:t>условие о том, что стороны договора о совместном участии в а</w:t>
      </w:r>
      <w:r>
        <w:rPr>
          <w:rStyle w:val="any"/>
        </w:rPr>
        <w:t>укционе несут солидарную ответственность по обязательствам, связанным с участием в аукционе;</w:t>
      </w:r>
    </w:p>
    <w:p w:rsidR="00C5569C" w:rsidRDefault="00C35C47">
      <w:pPr>
        <w:pStyle w:val="pnewncpi"/>
        <w:spacing w:before="160" w:after="160"/>
        <w:ind w:right="360"/>
      </w:pPr>
      <w:r>
        <w:rPr>
          <w:rStyle w:val="any"/>
        </w:rPr>
        <w:t>максимальный размер цены, которую уполномоченное лицо не вправе превышать при участии в торгах на аукционе;</w:t>
      </w:r>
    </w:p>
    <w:p w:rsidR="00C5569C" w:rsidRDefault="00C35C47">
      <w:pPr>
        <w:pStyle w:val="pnewncpi"/>
        <w:spacing w:before="160" w:after="160"/>
        <w:ind w:right="360"/>
      </w:pPr>
      <w:r>
        <w:rPr>
          <w:rStyle w:val="any"/>
        </w:rPr>
        <w:t>иные условия (при необходимости).</w:t>
      </w:r>
    </w:p>
    <w:p w:rsidR="00C5569C" w:rsidRDefault="00C35C47">
      <w:pPr>
        <w:pStyle w:val="pnewncpi"/>
        <w:spacing w:before="160" w:after="160"/>
        <w:ind w:right="360"/>
      </w:pPr>
      <w:r>
        <w:rPr>
          <w:rStyle w:val="any"/>
        </w:rPr>
        <w:t>Граждане, юридические</w:t>
      </w:r>
      <w:r>
        <w:rPr>
          <w:rStyle w:val="any"/>
        </w:rPr>
        <w:t xml:space="preserve"> лица, заключившие договор о совместном участии в аукционе, выдают уполномоченному лицу соответствующие доверенности.</w:t>
      </w:r>
    </w:p>
    <w:p w:rsidR="00C5569C" w:rsidRDefault="00C35C47">
      <w:pPr>
        <w:pStyle w:val="ppoint"/>
        <w:spacing w:before="160" w:after="160"/>
        <w:ind w:right="360"/>
      </w:pPr>
      <w:r>
        <w:rPr>
          <w:rStyle w:val="any"/>
        </w:rPr>
        <w:t>7. Средства, полученные от проведения аукционов, направляются в соответствующие местные бюджеты.</w:t>
      </w:r>
    </w:p>
    <w:p w:rsidR="00C5569C" w:rsidRDefault="00C35C47">
      <w:pPr>
        <w:pStyle w:val="pchapter"/>
        <w:spacing w:before="360" w:after="360"/>
        <w:ind w:right="360"/>
      </w:pPr>
      <w:bookmarkStart w:id="8" w:name="a27"/>
      <w:bookmarkEnd w:id="8"/>
      <w:r>
        <w:t>ГЛАВА 2</w:t>
      </w:r>
      <w:r>
        <w:br/>
        <w:t>ПОРЯДОК ОРГАНИЗАЦИИ АУКЦИОНА</w:t>
      </w:r>
    </w:p>
    <w:p w:rsidR="00C5569C" w:rsidRDefault="00C35C47">
      <w:pPr>
        <w:pStyle w:val="ppoint"/>
        <w:spacing w:before="160" w:after="160"/>
        <w:ind w:right="360"/>
      </w:pPr>
      <w:r>
        <w:rPr>
          <w:rStyle w:val="any"/>
        </w:rPr>
        <w:t xml:space="preserve">8. Аукцион проводится на основании решения областного, Минского городского, городского (городов областного, районного подчинения), районного, сельского, поселкового исполнительных комитетов (далее – местный исполнительный комитет), принятого в пределах их </w:t>
      </w:r>
      <w:r>
        <w:rPr>
          <w:rStyle w:val="any"/>
        </w:rPr>
        <w:t xml:space="preserve">компетенции, в соответствии с которым создается комиссия по </w:t>
      </w:r>
      <w:r>
        <w:rPr>
          <w:rStyle w:val="any"/>
        </w:rPr>
        <w:lastRenderedPageBreak/>
        <w:t>организации и проведению аукциона (далее – комиссия) или определяется уполномоченная ими государственная организация по его проведению (далее – организация). В состав комиссии включаются представи</w:t>
      </w:r>
      <w:r>
        <w:rPr>
          <w:rStyle w:val="any"/>
        </w:rPr>
        <w:t>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жилищно-коммунального хозяйства, экономического развития, структурно</w:t>
      </w:r>
      <w:r>
        <w:rPr>
          <w:rStyle w:val="any"/>
        </w:rPr>
        <w:t>го подразделения землеустройства, а также могут включаться представители других органов и организаций.</w:t>
      </w:r>
    </w:p>
    <w:p w:rsidR="00C5569C" w:rsidRDefault="00C35C47">
      <w:pPr>
        <w:pStyle w:val="pnewncpi"/>
        <w:spacing w:before="160" w:after="160"/>
        <w:ind w:right="360"/>
      </w:pPr>
      <w:r>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C5569C" w:rsidRDefault="00C35C47">
      <w:pPr>
        <w:pStyle w:val="pnewncpi"/>
        <w:spacing w:before="160" w:after="160"/>
        <w:ind w:right="360"/>
      </w:pPr>
      <w:r>
        <w:rPr>
          <w:rStyle w:val="any"/>
        </w:rPr>
        <w:t>В ре</w:t>
      </w:r>
      <w:r>
        <w:rPr>
          <w:rStyle w:val="any"/>
        </w:rPr>
        <w:t>шении о проведении аукциона по продаже земельного участка в частную собственность для строительства и обслуживания многоквартирного жилого дома указываются обязанность победителя аукциона (единственного участника несостоявшегося аукциона) заключить с местн</w:t>
      </w:r>
      <w:r>
        <w:rPr>
          <w:rStyle w:val="any"/>
        </w:rPr>
        <w:t xml:space="preserve">ым исполнительным комитетом </w:t>
      </w:r>
      <w:hyperlink r:id="rId60" w:anchor="a17" w:tooltip="+" w:history="1">
        <w:r>
          <w:rPr>
            <w:rStyle w:val="alink"/>
            <w:u w:val="single" w:color="0038C8"/>
          </w:rPr>
          <w:t>договор</w:t>
        </w:r>
      </w:hyperlink>
      <w:r>
        <w:rPr>
          <w:rStyle w:val="any"/>
        </w:rPr>
        <w:t xml:space="preserve"> на реализацию права проектирования и строительства многоквартирных жилых домов и срок заключения такого договора.</w:t>
      </w:r>
    </w:p>
    <w:p w:rsidR="00C5569C" w:rsidRDefault="00C35C47">
      <w:pPr>
        <w:pStyle w:val="ppoint"/>
        <w:spacing w:before="160" w:after="160"/>
        <w:ind w:right="360"/>
      </w:pPr>
      <w:bookmarkStart w:id="9" w:name="a338"/>
      <w:bookmarkEnd w:id="9"/>
      <w:r>
        <w:t>9. Местный исполнительный комитет:</w:t>
      </w:r>
    </w:p>
    <w:p w:rsidR="00C5569C" w:rsidRDefault="00C35C47">
      <w:pPr>
        <w:pStyle w:val="pnewncpi"/>
        <w:spacing w:before="160" w:after="160"/>
        <w:ind w:right="360"/>
      </w:pPr>
      <w:r>
        <w:t>оп</w:t>
      </w:r>
      <w:r>
        <w:t>ределяет источники финансирования мероприятий по проведению аукциона;</w:t>
      </w:r>
    </w:p>
    <w:p w:rsidR="00C5569C" w:rsidRDefault="00C35C47">
      <w:pPr>
        <w:pStyle w:val="pnewncpi"/>
        <w:spacing w:before="160" w:after="160"/>
        <w:ind w:right="360"/>
      </w:pPr>
      <w:r>
        <w:rPr>
          <w:rStyle w:val="any"/>
        </w:rPr>
        <w:t>обеспечивает формирование и государственную регистрацию создания земельных участков, выставляемых на аукцион, возникновения права собственности Республики Беларусь, ограничений (обремене</w:t>
      </w:r>
      <w:r>
        <w:rPr>
          <w:rStyle w:val="any"/>
        </w:rPr>
        <w:t xml:space="preserve">ний) прав на них, определяет их целевое назначение, а также назначение земельных участков в соответствии с единой </w:t>
      </w:r>
      <w:hyperlink r:id="rId61" w:anchor="a1" w:tooltip="+" w:history="1">
        <w:r>
          <w:rPr>
            <w:rStyle w:val="alink"/>
            <w:u w:val="single" w:color="0038C8"/>
          </w:rPr>
          <w:t>классификацией</w:t>
        </w:r>
      </w:hyperlink>
      <w:r>
        <w:rPr>
          <w:rStyle w:val="any"/>
        </w:rPr>
        <w:t xml:space="preserve"> назначения объектов недвижимого имущества, утвержденной в уст</w:t>
      </w:r>
      <w:r>
        <w:rPr>
          <w:rStyle w:val="any"/>
        </w:rPr>
        <w:t>ановленном порядке;</w:t>
      </w:r>
    </w:p>
    <w:p w:rsidR="00C5569C" w:rsidRDefault="00C35C47">
      <w:pPr>
        <w:pStyle w:val="pnewncpi"/>
        <w:spacing w:before="160" w:after="160"/>
        <w:ind w:right="360"/>
      </w:pPr>
      <w:r>
        <w:rPr>
          <w:rStyle w:val="any"/>
        </w:rPr>
        <w:t>принимает в соответствии со своей компетенцией решение о предоставлении рассрочки внесения платы за земельные участки, приобретаемые в частную собственность по результатам аукциона;</w:t>
      </w:r>
    </w:p>
    <w:p w:rsidR="00C5569C" w:rsidRDefault="00C35C47">
      <w:pPr>
        <w:pStyle w:val="pnewncpi"/>
        <w:spacing w:before="160" w:after="160"/>
        <w:ind w:right="360"/>
      </w:pPr>
      <w:r>
        <w:rPr>
          <w:rStyle w:val="any"/>
        </w:rPr>
        <w:t>определяет и утверждает начальную цену земельных участ</w:t>
      </w:r>
      <w:r>
        <w:rPr>
          <w:rStyle w:val="any"/>
        </w:rPr>
        <w:t>ков;</w:t>
      </w:r>
    </w:p>
    <w:p w:rsidR="00C5569C" w:rsidRDefault="00C35C47">
      <w:pPr>
        <w:pStyle w:val="pnewncpi"/>
        <w:spacing w:before="160" w:after="160"/>
        <w:ind w:right="360"/>
      </w:pPr>
      <w:bookmarkStart w:id="10" w:name="a269"/>
      <w:bookmarkEnd w:id="10"/>
      <w:r>
        <w:rPr>
          <w:rStyle w:val="any"/>
        </w:rPr>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w:t>
      </w:r>
      <w:hyperlink r:id="rId62" w:anchor="a6" w:tooltip="+" w:history="1">
        <w:r>
          <w:rPr>
            <w:rStyle w:val="alink"/>
            <w:u w:val="single" w:color="0038C8"/>
          </w:rPr>
          <w:t>форме</w:t>
        </w:r>
      </w:hyperlink>
      <w:r>
        <w:rPr>
          <w:rStyle w:val="any"/>
        </w:rPr>
        <w:t>, утверждаемой Госу</w:t>
      </w:r>
      <w:r>
        <w:rPr>
          <w:rStyle w:val="any"/>
        </w:rPr>
        <w:t>дарственным комитетом по имуществу, или поручает заключение такого соглашения организации.</w:t>
      </w:r>
    </w:p>
    <w:p w:rsidR="00C5569C" w:rsidRDefault="00C35C47">
      <w:pPr>
        <w:pStyle w:val="ppoint"/>
        <w:spacing w:before="160" w:after="160"/>
        <w:ind w:right="360"/>
      </w:pPr>
      <w:bookmarkStart w:id="11" w:name="a346"/>
      <w:bookmarkEnd w:id="11"/>
      <w:r>
        <w:t>10. Комиссия или организация:</w:t>
      </w:r>
    </w:p>
    <w:p w:rsidR="00C5569C" w:rsidRDefault="00C35C47">
      <w:pPr>
        <w:pStyle w:val="pnewncpi"/>
        <w:spacing w:before="160" w:after="160"/>
        <w:ind w:right="360"/>
      </w:pPr>
      <w:r>
        <w:lastRenderedPageBreak/>
        <w:t xml:space="preserve">принимает заявления об участии в аукционе и документы, указанные в </w:t>
      </w:r>
      <w:hyperlink w:anchor="a69" w:tooltip="+" w:history="1">
        <w:r>
          <w:rPr>
            <w:rStyle w:val="alink"/>
            <w:u w:val="single" w:color="0038C8"/>
          </w:rPr>
          <w:t>пункте 15</w:t>
        </w:r>
      </w:hyperlink>
      <w:r>
        <w:t xml:space="preserve"> настоящего Положения;</w:t>
      </w:r>
    </w:p>
    <w:p w:rsidR="00C5569C" w:rsidRDefault="00C35C47">
      <w:pPr>
        <w:pStyle w:val="pnewncpi"/>
        <w:spacing w:before="160" w:after="160"/>
        <w:ind w:right="360"/>
      </w:pPr>
      <w:r>
        <w:t>опреде</w:t>
      </w:r>
      <w:r>
        <w:t>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C5569C" w:rsidRDefault="00C35C47">
      <w:pPr>
        <w:pStyle w:val="pnewncpi"/>
        <w:spacing w:before="160" w:after="160"/>
        <w:ind w:right="360"/>
      </w:pPr>
      <w:r>
        <w:rPr>
          <w:rStyle w:val="any"/>
        </w:rPr>
        <w:t>организует публикацию извещения о проведении аукциона (далее – извещение) и дополнительно информации об объ</w:t>
      </w:r>
      <w:r>
        <w:rPr>
          <w:rStyle w:val="any"/>
        </w:rPr>
        <w:t>явленном аукционе и предмете аукциона (далее – информация об аукционе), сообщения об отказе от проведения аукциона;</w:t>
      </w:r>
    </w:p>
    <w:p w:rsidR="00C5569C" w:rsidRDefault="00C35C47">
      <w:pPr>
        <w:pStyle w:val="pnewncpi"/>
        <w:spacing w:before="160" w:after="160"/>
        <w:ind w:right="360"/>
      </w:pPr>
      <w:r>
        <w:rPr>
          <w:rStyle w:val="any"/>
        </w:rPr>
        <w:t>представляет для ознакомления участников аукциона материалы землеустроительного дела об изъятии земельного участка для проведения аукциона и</w:t>
      </w:r>
      <w:r>
        <w:rPr>
          <w:rStyle w:val="any"/>
        </w:rPr>
        <w:t xml:space="preserve"> предоставлении победителю аукциона либо единственному участнику несостоявшегося аукциона, градостроительную и иную документацию;</w:t>
      </w:r>
    </w:p>
    <w:p w:rsidR="00C5569C" w:rsidRDefault="00C35C47">
      <w:pPr>
        <w:pStyle w:val="pnewncpi"/>
        <w:spacing w:before="160" w:after="160"/>
        <w:ind w:right="360"/>
      </w:pPr>
      <w:r>
        <w:t>организует осмотр на местности земельных участков, которые предлагается продать на аукционе;</w:t>
      </w:r>
    </w:p>
    <w:p w:rsidR="00C5569C" w:rsidRDefault="00C35C47">
      <w:pPr>
        <w:pStyle w:val="pnewncpi"/>
        <w:spacing w:before="160" w:after="160"/>
        <w:ind w:right="360"/>
      </w:pPr>
      <w:r>
        <w:rPr>
          <w:rStyle w:val="any"/>
        </w:rPr>
        <w:t>знакомит участников аукциона с ус</w:t>
      </w:r>
      <w:r>
        <w:rPr>
          <w:rStyle w:val="any"/>
        </w:rPr>
        <w:t>ловиями, предусмотренными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C5569C" w:rsidRDefault="00C35C47">
      <w:pPr>
        <w:pStyle w:val="pnewncpi"/>
        <w:spacing w:before="160" w:after="160"/>
        <w:ind w:right="360"/>
      </w:pPr>
      <w:r>
        <w:t>проверяет правильность оформления документов на участие в аукционе, предст</w:t>
      </w:r>
      <w:r>
        <w:t>авленных гражданами и юридическими лицами;</w:t>
      </w:r>
    </w:p>
    <w:p w:rsidR="00C5569C" w:rsidRDefault="00C35C47">
      <w:pPr>
        <w:pStyle w:val="pnewncpi"/>
        <w:spacing w:before="160" w:after="160"/>
        <w:ind w:right="360"/>
      </w:pPr>
      <w:r>
        <w:rPr>
          <w:rStyle w:val="any"/>
        </w:rPr>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C5569C" w:rsidRDefault="00C35C47">
      <w:pPr>
        <w:pStyle w:val="pnewncpi"/>
        <w:spacing w:before="160" w:after="160"/>
        <w:ind w:right="360"/>
      </w:pPr>
      <w:r>
        <w:t>определяет р</w:t>
      </w:r>
      <w:r>
        <w:t>азмер увеличения цены земельных участков (далее – шаг аукциона), который устанавливается в пределах от 5 до 15 процентов от предыдущей цены, называемой аукционистом;</w:t>
      </w:r>
    </w:p>
    <w:p w:rsidR="00C5569C" w:rsidRDefault="00C35C47">
      <w:pPr>
        <w:pStyle w:val="pnewncpi"/>
        <w:spacing w:before="160" w:after="160"/>
        <w:ind w:right="360"/>
      </w:pPr>
      <w:r>
        <w:rPr>
          <w:rStyle w:val="any"/>
        </w:rPr>
        <w:t>определяет размер задатка (до 20 процентов от начальной цены земельного участка) и иные ус</w:t>
      </w:r>
      <w:r>
        <w:rPr>
          <w:rStyle w:val="any"/>
        </w:rPr>
        <w:t>ловия участия в аукционе;</w:t>
      </w:r>
    </w:p>
    <w:p w:rsidR="00C5569C" w:rsidRDefault="00C35C47">
      <w:pPr>
        <w:pStyle w:val="pnewncpi"/>
        <w:spacing w:before="160" w:after="160"/>
        <w:ind w:right="360"/>
      </w:pPr>
      <w:r>
        <w:rPr>
          <w:rStyle w:val="any"/>
        </w:rPr>
        <w:t xml:space="preserve">устанавливает размер штрафа, уплачиваемого участниками аукциона в соответствии с </w:t>
      </w:r>
      <w:hyperlink w:anchor="a229" w:tooltip="+" w:history="1">
        <w:r>
          <w:rPr>
            <w:rStyle w:val="alink"/>
            <w:u w:val="single" w:color="0038C8"/>
          </w:rPr>
          <w:t>частью второй</w:t>
        </w:r>
      </w:hyperlink>
      <w:r>
        <w:rPr>
          <w:rStyle w:val="any"/>
        </w:rPr>
        <w:t xml:space="preserve"> пункта 15 настоящего Положения и законодательными актами;</w:t>
      </w:r>
    </w:p>
    <w:p w:rsidR="00C5569C" w:rsidRDefault="00C35C47">
      <w:pPr>
        <w:pStyle w:val="pnewncpi"/>
        <w:spacing w:before="160" w:after="160"/>
        <w:ind w:right="360"/>
      </w:pPr>
      <w:r>
        <w:t xml:space="preserve">принимает решение о признании граждан и </w:t>
      </w:r>
      <w:r>
        <w:t>юридических лиц участниками аукциона или об отказе в допуске к участию в аукционе и уведомляет их о принятом решении;</w:t>
      </w:r>
    </w:p>
    <w:p w:rsidR="00C5569C" w:rsidRDefault="00C35C47">
      <w:pPr>
        <w:pStyle w:val="pnewncpi"/>
        <w:spacing w:before="160" w:after="160"/>
        <w:ind w:right="360"/>
      </w:pPr>
      <w:r>
        <w:lastRenderedPageBreak/>
        <w:t>проводит аукцион и оформляет его результаты;</w:t>
      </w:r>
    </w:p>
    <w:p w:rsidR="00C5569C" w:rsidRDefault="00C35C47">
      <w:pPr>
        <w:pStyle w:val="pnewncpi"/>
        <w:spacing w:before="160" w:after="160"/>
        <w:ind w:right="360"/>
      </w:pPr>
      <w:r>
        <w:t>разрешает споры о порядке проведения аукциона.</w:t>
      </w:r>
    </w:p>
    <w:p w:rsidR="00C5569C" w:rsidRDefault="00C35C47">
      <w:pPr>
        <w:pStyle w:val="ppoint"/>
        <w:spacing w:before="160" w:after="160"/>
        <w:ind w:right="360"/>
      </w:pPr>
      <w:r>
        <w:rPr>
          <w:rStyle w:val="any"/>
        </w:rPr>
        <w:t>11. Начальная цена земельного участка определя</w:t>
      </w:r>
      <w:r>
        <w:rPr>
          <w:rStyle w:val="any"/>
        </w:rPr>
        <w:t>ется в размере не ниже его кадастровой стоимости, действующей на дату утверждения местным исполнительным комитетом начальной цены земельного участка.</w:t>
      </w:r>
    </w:p>
    <w:p w:rsidR="00C5569C" w:rsidRDefault="00C35C47">
      <w:pPr>
        <w:pStyle w:val="ppoint"/>
        <w:spacing w:before="160" w:after="160"/>
        <w:ind w:right="360"/>
      </w:pPr>
      <w:bookmarkStart w:id="12" w:name="a340"/>
      <w:bookmarkEnd w:id="12"/>
      <w:r>
        <w:t>12. Комиссия вправе принимать решение при условии присутствия на заседании не менее 2/3 ее членов.</w:t>
      </w:r>
    </w:p>
    <w:p w:rsidR="00C5569C" w:rsidRDefault="00C35C47">
      <w:pPr>
        <w:pStyle w:val="pnewncpi"/>
        <w:spacing w:before="160" w:after="160"/>
        <w:ind w:right="360"/>
      </w:pPr>
      <w:r>
        <w:t>Решение</w:t>
      </w:r>
      <w:r>
        <w:t xml:space="preserve">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w:t>
      </w:r>
      <w:r>
        <w:t>ается членами комиссии, присутствовавшими на заседании, и утверждается председателем комиссии.</w:t>
      </w:r>
    </w:p>
    <w:p w:rsidR="00C5569C" w:rsidRDefault="00C35C47">
      <w:pPr>
        <w:pStyle w:val="ppoint"/>
        <w:spacing w:before="160" w:after="160"/>
        <w:ind w:right="360"/>
      </w:pPr>
      <w:bookmarkStart w:id="13" w:name="a364"/>
      <w:bookmarkEnd w:id="13"/>
      <w:r>
        <w:rPr>
          <w:rStyle w:val="any"/>
        </w:rPr>
        <w:t>13. Извещение публикуется на соответствующих официальных сайтах облисполкомов, Минского горисполкома и Государственного комитета по имуществу в глобальной компью</w:t>
      </w:r>
      <w:r>
        <w:rPr>
          <w:rStyle w:val="any"/>
        </w:rPr>
        <w:t>терной сети Интернет не позднее чем за 30 календарных дней до даты проведения аукциона и должно содержать:</w:t>
      </w:r>
    </w:p>
    <w:p w:rsidR="00C5569C" w:rsidRDefault="00C35C47">
      <w:pPr>
        <w:pStyle w:val="pnewncpi"/>
        <w:spacing w:before="160" w:after="160"/>
        <w:ind w:right="360"/>
      </w:pPr>
      <w:r>
        <w:t>сведения о виде аукциона;</w:t>
      </w:r>
    </w:p>
    <w:p w:rsidR="00C5569C" w:rsidRDefault="00C35C47">
      <w:pPr>
        <w:pStyle w:val="pnewncpi"/>
        <w:spacing w:before="160" w:after="160"/>
        <w:ind w:right="360"/>
      </w:pPr>
      <w:r>
        <w:t>дату, время, место и порядок проведения аукциона;</w:t>
      </w:r>
    </w:p>
    <w:p w:rsidR="00C5569C" w:rsidRDefault="00C35C47">
      <w:pPr>
        <w:pStyle w:val="pnewncpi"/>
        <w:spacing w:before="160" w:after="160"/>
        <w:ind w:right="360"/>
      </w:pPr>
      <w:r>
        <w:t>место, дату и время начала и окончания приема заявлений и прилагаемых к н</w:t>
      </w:r>
      <w:r>
        <w:t>им документов;</w:t>
      </w:r>
    </w:p>
    <w:p w:rsidR="00C5569C" w:rsidRDefault="00C35C47">
      <w:pPr>
        <w:pStyle w:val="pnewncpi"/>
        <w:spacing w:before="160" w:after="160"/>
        <w:ind w:right="360"/>
      </w:pPr>
      <w:r>
        <w:rPr>
          <w:rStyle w:val="any"/>
        </w:rPr>
        <w:t xml:space="preserve">кадастровые номера и адреса земельных участков, выставляемых на аукцион, их количество и размеры, целевое назначение, а также назначение земельных участков в соответствии с единой </w:t>
      </w:r>
      <w:hyperlink r:id="rId63" w:anchor="a1" w:tooltip="+" w:history="1">
        <w:r>
          <w:rPr>
            <w:rStyle w:val="alink"/>
            <w:u w:val="single" w:color="0038C8"/>
          </w:rPr>
          <w:t>классификацией</w:t>
        </w:r>
      </w:hyperlink>
      <w:r>
        <w:rPr>
          <w:rStyle w:val="any"/>
        </w:rPr>
        <w:t xml:space="preserve"> назначения объектов недвижимого имущества, утвержденной в установленном порядке;</w:t>
      </w:r>
    </w:p>
    <w:p w:rsidR="00C5569C" w:rsidRDefault="00C35C47">
      <w:pPr>
        <w:pStyle w:val="pnewncpi"/>
        <w:spacing w:before="160" w:after="160"/>
        <w:ind w:right="360"/>
      </w:pPr>
      <w:r>
        <w:t>характеристику расположенных на земельных участках инженерных коммуникаций и сооружений (при их наличии) и при необходимости по решению комиссии или органи</w:t>
      </w:r>
      <w:r>
        <w:t>зации – инженерно-геологических условий;</w:t>
      </w:r>
    </w:p>
    <w:p w:rsidR="00C5569C" w:rsidRDefault="00C35C47">
      <w:pPr>
        <w:pStyle w:val="pnewncpi"/>
        <w:spacing w:before="160" w:after="160"/>
        <w:ind w:right="360"/>
      </w:pPr>
      <w:r>
        <w:t>условия инженерного развития инфраструктуры застраиваемой территории;</w:t>
      </w:r>
    </w:p>
    <w:p w:rsidR="00C5569C" w:rsidRDefault="00C35C47">
      <w:pPr>
        <w:pStyle w:val="pnewncpi"/>
        <w:spacing w:before="160" w:after="160"/>
        <w:ind w:right="360"/>
      </w:pPr>
      <w:r>
        <w:t>начальную цену каждого земельного участка;</w:t>
      </w:r>
    </w:p>
    <w:p w:rsidR="00C5569C" w:rsidRDefault="00C35C47">
      <w:pPr>
        <w:pStyle w:val="pnewncpi"/>
        <w:spacing w:before="160" w:after="160"/>
        <w:ind w:right="360"/>
      </w:pPr>
      <w:r>
        <w:rPr>
          <w:rStyle w:val="any"/>
        </w:rPr>
        <w:lastRenderedPageBreak/>
        <w:t xml:space="preserve">информацию о затратах на организацию и проведение аукциона, в том числе расходах, связанных с </w:t>
      </w:r>
      <w:r>
        <w:rPr>
          <w:rStyle w:val="any"/>
        </w:rPr>
        <w:t>изготовлением и предоставлением участникам аукциона документации, необходимой для его проведения, порядке и сроках их возмещения;</w:t>
      </w:r>
    </w:p>
    <w:p w:rsidR="00C5569C" w:rsidRDefault="00C35C47">
      <w:pPr>
        <w:pStyle w:val="pnewncpi"/>
        <w:spacing w:before="160" w:after="160"/>
        <w:ind w:right="360"/>
      </w:pPr>
      <w:r>
        <w:rPr>
          <w:rStyle w:val="any"/>
        </w:rPr>
        <w:t xml:space="preserve">условия, предусмотренные в решении об изъятии земельного участка для проведения аукциона и предоставлении победителю аукциона </w:t>
      </w:r>
      <w:r>
        <w:rPr>
          <w:rStyle w:val="any"/>
        </w:rPr>
        <w:t>либо единственному участнику несостоявшегося аукциона;</w:t>
      </w:r>
    </w:p>
    <w:p w:rsidR="00C5569C" w:rsidRDefault="00C35C47">
      <w:pPr>
        <w:pStyle w:val="pnewncpi"/>
        <w:spacing w:before="160" w:after="160"/>
        <w:ind w:right="360"/>
      </w:pPr>
      <w:r>
        <w:rPr>
          <w:rStyle w:val="any"/>
        </w:rPr>
        <w:t>сведения об обязанности победителя аукциона (единственного участника несостоявшегося аукциона) по продаже земельного участка в частную собственность для строительства и обслуживания многоквартирного жи</w:t>
      </w:r>
      <w:r>
        <w:rPr>
          <w:rStyle w:val="any"/>
        </w:rPr>
        <w:t xml:space="preserve">лого дома заключить с местным исполнительным комитетом </w:t>
      </w:r>
      <w:hyperlink r:id="rId64" w:anchor="a17" w:tooltip="+" w:history="1">
        <w:r>
          <w:rPr>
            <w:rStyle w:val="alink"/>
            <w:u w:val="single" w:color="0038C8"/>
          </w:rPr>
          <w:t>договор</w:t>
        </w:r>
      </w:hyperlink>
      <w:r>
        <w:rPr>
          <w:rStyle w:val="any"/>
        </w:rPr>
        <w:t xml:space="preserve"> на реализацию права проектирования и строительства многоквартирных жилых домов и срок заключения такого договора;</w:t>
      </w:r>
    </w:p>
    <w:p w:rsidR="00C5569C" w:rsidRDefault="00C35C47">
      <w:pPr>
        <w:pStyle w:val="pnewncpi"/>
        <w:spacing w:before="160" w:after="160"/>
        <w:ind w:right="360"/>
      </w:pPr>
      <w:r>
        <w:t>размер зад</w:t>
      </w:r>
      <w:r>
        <w:t>атка, срок и порядок его внесения, реквизиты платежного документа для перечисления денежных средств и иные условия участия в аукционе;</w:t>
      </w:r>
    </w:p>
    <w:p w:rsidR="00C5569C" w:rsidRDefault="00C35C47">
      <w:pPr>
        <w:pStyle w:val="pnewncpi"/>
        <w:spacing w:before="160" w:after="160"/>
        <w:ind w:right="360"/>
      </w:pPr>
      <w:r>
        <w:t>порядок осмотра на местности земельных участков, которые выставляются на аукцион;</w:t>
      </w:r>
    </w:p>
    <w:p w:rsidR="00C5569C" w:rsidRDefault="00C35C47">
      <w:pPr>
        <w:pStyle w:val="pnewncpi"/>
        <w:spacing w:before="160" w:after="160"/>
        <w:ind w:right="360"/>
      </w:pPr>
      <w:r>
        <w:t>адрес и номер контактного телефона коми</w:t>
      </w:r>
      <w:r>
        <w:t>ссии или организации;</w:t>
      </w:r>
    </w:p>
    <w:p w:rsidR="00C5569C" w:rsidRDefault="00C35C47">
      <w:pPr>
        <w:pStyle w:val="pnewncpi"/>
        <w:spacing w:before="160" w:after="160"/>
        <w:ind w:right="360"/>
      </w:pPr>
      <w:r>
        <w:t>перечень документов, которые необходимо представить участникам аукциона до его начала;</w:t>
      </w:r>
    </w:p>
    <w:p w:rsidR="00C5569C" w:rsidRDefault="00C35C47">
      <w:pPr>
        <w:pStyle w:val="pnewncpi"/>
        <w:spacing w:before="160" w:after="160"/>
        <w:ind w:right="360"/>
      </w:pPr>
      <w:r>
        <w:t>условия проведения аукциона (наличие не менее двух участников).</w:t>
      </w:r>
    </w:p>
    <w:p w:rsidR="00C5569C" w:rsidRDefault="00C35C47">
      <w:pPr>
        <w:pStyle w:val="pnewncpi"/>
        <w:spacing w:before="160" w:after="160"/>
        <w:ind w:right="360"/>
      </w:pPr>
      <w:r>
        <w:rPr>
          <w:rStyle w:val="any"/>
        </w:rPr>
        <w:t>Информация об аукционе не позднее 5 рабочих дней после опубликования извещения допо</w:t>
      </w:r>
      <w:r>
        <w:rPr>
          <w:rStyle w:val="any"/>
        </w:rPr>
        <w:t>лнительно подлежит опубликованию в печатных средствах массовой информации, определенных облисполкомами и Минским горисполкомом, а также может быть опубликована на сайтах соответствующих местных исполнительных комитетов в глобальной компьютерной сети Интерн</w:t>
      </w:r>
      <w:r>
        <w:rPr>
          <w:rStyle w:val="any"/>
        </w:rPr>
        <w:t>ет.</w:t>
      </w:r>
    </w:p>
    <w:p w:rsidR="00C5569C" w:rsidRDefault="00C35C47">
      <w:pPr>
        <w:pStyle w:val="pnewncpi"/>
        <w:spacing w:before="160" w:after="160"/>
        <w:ind w:right="360"/>
      </w:pPr>
      <w:r>
        <w:rPr>
          <w:rStyle w:val="any"/>
        </w:rPr>
        <w:t>В информации об аукционе указываются:</w:t>
      </w:r>
    </w:p>
    <w:p w:rsidR="00C5569C" w:rsidRDefault="00C35C47">
      <w:pPr>
        <w:pStyle w:val="pnewncpi"/>
        <w:spacing w:before="160" w:after="160"/>
        <w:ind w:right="360"/>
      </w:pPr>
      <w:r>
        <w:rPr>
          <w:rStyle w:val="any"/>
        </w:rPr>
        <w:t>дата, время и место проведения аукциона;</w:t>
      </w:r>
    </w:p>
    <w:p w:rsidR="00C5569C" w:rsidRDefault="00C35C47">
      <w:pPr>
        <w:pStyle w:val="pnewncpi"/>
        <w:spacing w:before="160" w:after="160"/>
        <w:ind w:right="360"/>
      </w:pPr>
      <w:r>
        <w:rPr>
          <w:rStyle w:val="any"/>
        </w:rPr>
        <w:t>кадастровые номера и адреса земельных участков, выставляемых на аукцион, их количество и размеры, целевое назначение;</w:t>
      </w:r>
    </w:p>
    <w:p w:rsidR="00C5569C" w:rsidRDefault="00C35C47">
      <w:pPr>
        <w:pStyle w:val="pnewncpi"/>
        <w:spacing w:before="160" w:after="160"/>
        <w:ind w:right="360"/>
      </w:pPr>
      <w:r>
        <w:rPr>
          <w:rStyle w:val="any"/>
        </w:rPr>
        <w:lastRenderedPageBreak/>
        <w:t>начальная цена каждого земельного участка;</w:t>
      </w:r>
    </w:p>
    <w:p w:rsidR="00C5569C" w:rsidRDefault="00C35C47">
      <w:pPr>
        <w:pStyle w:val="pnewncpi"/>
        <w:spacing w:before="160" w:after="160"/>
        <w:ind w:right="360"/>
      </w:pPr>
      <w:r>
        <w:rPr>
          <w:rStyle w:val="any"/>
        </w:rPr>
        <w:t xml:space="preserve">информация </w:t>
      </w:r>
      <w:r>
        <w:rPr>
          <w:rStyle w:val="any"/>
        </w:rPr>
        <w:t>об опубликовании извещения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C5569C" w:rsidRDefault="00C35C47">
      <w:pPr>
        <w:pStyle w:val="pnewncpi"/>
        <w:spacing w:before="160" w:after="160"/>
        <w:ind w:right="360"/>
      </w:pPr>
      <w:r>
        <w:rPr>
          <w:rStyle w:val="any"/>
        </w:rPr>
        <w:t>Доступ к информации, опубликованн</w:t>
      </w:r>
      <w:r>
        <w:rPr>
          <w:rStyle w:val="any"/>
        </w:rPr>
        <w:t xml:space="preserve">ой в глобальной компьютерной сети Интернет в соответствии с частями </w:t>
      </w:r>
      <w:hyperlink w:anchor="a364" w:tooltip="+" w:history="1">
        <w:r>
          <w:rPr>
            <w:rStyle w:val="alink"/>
            <w:u w:val="single" w:color="0038C8"/>
          </w:rPr>
          <w:t>первой</w:t>
        </w:r>
      </w:hyperlink>
      <w:r>
        <w:rPr>
          <w:rStyle w:val="any"/>
        </w:rPr>
        <w:t xml:space="preserve"> и второй настоящего пункта, </w:t>
      </w:r>
      <w:hyperlink w:anchor="a365" w:tooltip="+" w:history="1">
        <w:r>
          <w:rPr>
            <w:rStyle w:val="alink"/>
            <w:u w:val="single" w:color="0038C8"/>
          </w:rPr>
          <w:t>частью второй</w:t>
        </w:r>
      </w:hyperlink>
      <w:r>
        <w:rPr>
          <w:rStyle w:val="any"/>
        </w:rPr>
        <w:t xml:space="preserve"> пункта 14 настоящего Положения, предоставляется заинтересованным лицам без вз</w:t>
      </w:r>
      <w:r>
        <w:rPr>
          <w:rStyle w:val="any"/>
        </w:rPr>
        <w:t>имания платы и заключения договора.</w:t>
      </w:r>
    </w:p>
    <w:p w:rsidR="00C5569C" w:rsidRDefault="00C35C47">
      <w:pPr>
        <w:pStyle w:val="ppoint"/>
        <w:spacing w:before="160" w:after="160"/>
        <w:ind w:right="360"/>
      </w:pPr>
      <w:bookmarkStart w:id="14" w:name="a327"/>
      <w:bookmarkEnd w:id="14"/>
      <w:r>
        <w:rPr>
          <w:rStyle w:val="any"/>
        </w:rPr>
        <w:t>14. Местный исполнительный комитет вправе отказаться от проведения аукциона в любое время, но не позднее чем за 3 рабочих дня до назначенной даты его проведения, о чем участники аукциона извещаются комиссией или организа</w:t>
      </w:r>
      <w:r>
        <w:rPr>
          <w:rStyle w:val="any"/>
        </w:rPr>
        <w:t>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C5569C" w:rsidRDefault="00C35C47">
      <w:pPr>
        <w:pStyle w:val="pnewncpi"/>
        <w:spacing w:before="160" w:after="160"/>
        <w:ind w:right="360"/>
      </w:pPr>
      <w:bookmarkStart w:id="15" w:name="a365"/>
      <w:bookmarkEnd w:id="15"/>
      <w:r>
        <w:rPr>
          <w:rStyle w:val="any"/>
        </w:rPr>
        <w:t>Сообщение об </w:t>
      </w:r>
      <w:r>
        <w:rPr>
          <w:rStyle w:val="any"/>
        </w:rPr>
        <w:t>отказе от проведения аукциона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на которых было опубликовано извещение.</w:t>
      </w:r>
    </w:p>
    <w:p w:rsidR="00C5569C" w:rsidRDefault="00C35C47">
      <w:pPr>
        <w:pStyle w:val="pchapter"/>
        <w:spacing w:before="360" w:after="360"/>
        <w:ind w:right="360"/>
      </w:pPr>
      <w:bookmarkStart w:id="16" w:name="a28"/>
      <w:bookmarkEnd w:id="16"/>
      <w:r>
        <w:t>ГЛАВА 3</w:t>
      </w:r>
      <w:r>
        <w:br/>
        <w:t>УСЛОВИЯ У</w:t>
      </w:r>
      <w:r>
        <w:t>ЧАСТИЯ В АУКЦИОНЕ</w:t>
      </w:r>
    </w:p>
    <w:p w:rsidR="00C5569C" w:rsidRDefault="00C35C47">
      <w:pPr>
        <w:pStyle w:val="ppoint"/>
        <w:spacing w:before="160" w:after="160"/>
        <w:ind w:right="360"/>
      </w:pPr>
      <w:bookmarkStart w:id="17" w:name="a69"/>
      <w:bookmarkEnd w:id="17"/>
      <w:r>
        <w:rPr>
          <w:rStyle w:val="any"/>
        </w:rPr>
        <w:t>15. Для участия в аукционе гражданин, юридическое лицо (лично либо через своего представителя или уполномоченное должностное лицо) в установленный в извещении срок подают заявление об участии в аукционе с указанием кадастровых номеров и а</w:t>
      </w:r>
      <w:r>
        <w:rPr>
          <w:rStyle w:val="any"/>
        </w:rPr>
        <w:t>дресов земельных участков, которые они желают приобрести в частную собственность, представляют документ, подтверждающий внесение суммы задатка (задатков) на текущий (расчетный) счет, указанный в извещении, с отметкой банка, а также заключают с местным испо</w:t>
      </w:r>
      <w:r>
        <w:rPr>
          <w:rStyle w:val="any"/>
        </w:rPr>
        <w:t xml:space="preserve">лнительным комитетом или по его поручению с организацией </w:t>
      </w:r>
      <w:hyperlink r:id="rId65" w:anchor="a6" w:tooltip="+" w:history="1">
        <w:r>
          <w:rPr>
            <w:rStyle w:val="alink"/>
            <w:u w:val="single" w:color="0038C8"/>
          </w:rPr>
          <w:t>соглашение</w:t>
        </w:r>
      </w:hyperlink>
      <w:r>
        <w:rPr>
          <w:rStyle w:val="any"/>
        </w:rPr>
        <w:t>.</w:t>
      </w:r>
    </w:p>
    <w:p w:rsidR="00C5569C" w:rsidRDefault="00C35C47">
      <w:pPr>
        <w:pStyle w:val="pnewncpi"/>
        <w:spacing w:before="160" w:after="160"/>
        <w:ind w:right="360"/>
      </w:pPr>
      <w:bookmarkStart w:id="18" w:name="a229"/>
      <w:bookmarkEnd w:id="18"/>
      <w:r>
        <w:rPr>
          <w:rStyle w:val="any"/>
        </w:rPr>
        <w:t xml:space="preserve">В </w:t>
      </w:r>
      <w:hyperlink r:id="rId66" w:anchor="a6" w:tooltip="+" w:history="1">
        <w:r>
          <w:rPr>
            <w:rStyle w:val="alink"/>
            <w:u w:val="single" w:color="0038C8"/>
          </w:rPr>
          <w:t>соглашении</w:t>
        </w:r>
      </w:hyperlink>
      <w:r>
        <w:rPr>
          <w:rStyle w:val="any"/>
        </w:rPr>
        <w:t xml:space="preserve"> должно быть предусмотрено условие о зада</w:t>
      </w:r>
      <w:r>
        <w:rPr>
          <w:rStyle w:val="any"/>
        </w:rPr>
        <w:t>тке, а также конкретный размер штрафа, уплачиваемого:</w:t>
      </w:r>
    </w:p>
    <w:p w:rsidR="00C5569C" w:rsidRDefault="00C35C47">
      <w:pPr>
        <w:pStyle w:val="pnewncpi"/>
        <w:spacing w:before="160" w:after="160"/>
        <w:ind w:right="360"/>
      </w:pPr>
      <w:r>
        <w:rPr>
          <w:rStyle w:val="any"/>
        </w:rPr>
        <w:lastRenderedPageBreak/>
        <w:t xml:space="preserve">победителем аукциона в случаях, указанных в </w:t>
      </w:r>
      <w:hyperlink w:anchor="a230" w:tooltip="+" w:history="1">
        <w:r>
          <w:rPr>
            <w:rStyle w:val="alink"/>
            <w:u w:val="single" w:color="0038C8"/>
          </w:rPr>
          <w:t>пункте 29</w:t>
        </w:r>
      </w:hyperlink>
      <w:r>
        <w:rPr>
          <w:rStyle w:val="any"/>
        </w:rPr>
        <w:t xml:space="preserve">, </w:t>
      </w:r>
      <w:hyperlink w:anchor="a231" w:tooltip="+" w:history="1">
        <w:r>
          <w:rPr>
            <w:rStyle w:val="alink"/>
            <w:u w:val="single" w:color="0038C8"/>
          </w:rPr>
          <w:t>абзаце третьем</w:t>
        </w:r>
      </w:hyperlink>
      <w:r>
        <w:rPr>
          <w:rStyle w:val="any"/>
        </w:rPr>
        <w:t xml:space="preserve"> части первой пункта 36 настоящего Положения;</w:t>
      </w:r>
    </w:p>
    <w:p w:rsidR="00C5569C" w:rsidRDefault="00C35C47">
      <w:pPr>
        <w:pStyle w:val="pnewncpi"/>
        <w:spacing w:before="160" w:after="160"/>
        <w:ind w:right="360"/>
      </w:pPr>
      <w:r>
        <w:rPr>
          <w:rStyle w:val="any"/>
        </w:rPr>
        <w:t xml:space="preserve">единственным гражданином </w:t>
      </w:r>
      <w:r>
        <w:rPr>
          <w:rStyle w:val="any"/>
        </w:rPr>
        <w:t xml:space="preserve">или юридическим лицом, подавшим </w:t>
      </w:r>
      <w:hyperlink r:id="rId67" w:anchor="a9" w:tooltip="+" w:history="1">
        <w:r>
          <w:rPr>
            <w:rStyle w:val="alink"/>
            <w:u w:val="single" w:color="0038C8"/>
          </w:rPr>
          <w:t>заявление</w:t>
        </w:r>
      </w:hyperlink>
      <w:r>
        <w:rPr>
          <w:rStyle w:val="any"/>
        </w:rPr>
        <w:t xml:space="preserve"> на участие в аукционе (явившимся на аукцион) и согласившимся с внесением платы за земельный участок в размере начальной цены предмета аукциона, уве</w:t>
      </w:r>
      <w:r>
        <w:rPr>
          <w:rStyle w:val="any"/>
        </w:rPr>
        <w:t>личенной на 5 процентов, в случае его отказа (уклонения) от возмещения затрат на организацию и проведение аукциона;</w:t>
      </w:r>
    </w:p>
    <w:p w:rsidR="00C5569C" w:rsidRDefault="00C35C47">
      <w:pPr>
        <w:pStyle w:val="pnewncpi"/>
        <w:spacing w:before="160" w:after="160"/>
        <w:ind w:right="360"/>
      </w:pPr>
      <w:r>
        <w:rPr>
          <w:rStyle w:val="any"/>
        </w:rPr>
        <w:t>участниками аукциона, отказавшимися объявить свою цену за предмет аукциона, в результате чего аукцион признан нерезультативным в соответстви</w:t>
      </w:r>
      <w:r>
        <w:rPr>
          <w:rStyle w:val="any"/>
        </w:rPr>
        <w:t xml:space="preserve">и с </w:t>
      </w:r>
      <w:hyperlink w:anchor="a232" w:tooltip="+" w:history="1">
        <w:r>
          <w:rPr>
            <w:rStyle w:val="alink"/>
            <w:u w:val="single" w:color="0038C8"/>
          </w:rPr>
          <w:t>частью четвертой</w:t>
        </w:r>
      </w:hyperlink>
      <w:r>
        <w:rPr>
          <w:rStyle w:val="any"/>
        </w:rPr>
        <w:t xml:space="preserve"> пункта 24 настоящего Положения.</w:t>
      </w:r>
    </w:p>
    <w:p w:rsidR="00C5569C" w:rsidRDefault="00C35C47">
      <w:pPr>
        <w:pStyle w:val="pnewncpi"/>
        <w:spacing w:before="160" w:after="160"/>
        <w:ind w:right="360"/>
      </w:pPr>
      <w:r>
        <w:t>Кроме того, в комиссию или организацию представляются:</w:t>
      </w:r>
    </w:p>
    <w:p w:rsidR="00C5569C" w:rsidRDefault="00C35C47">
      <w:pPr>
        <w:pStyle w:val="pnewncpi"/>
        <w:spacing w:before="160" w:after="160"/>
        <w:ind w:right="360"/>
      </w:pPr>
      <w:r>
        <w:t>гражданином – копия документа, содержащего его идентификационные сведения, без нотариального засвидетельствования;</w:t>
      </w:r>
    </w:p>
    <w:p w:rsidR="00C5569C" w:rsidRDefault="00C35C47">
      <w:pPr>
        <w:pStyle w:val="pnewncpi"/>
        <w:spacing w:before="160" w:after="160"/>
        <w:ind w:right="360"/>
      </w:pPr>
      <w:r>
        <w:t>пр</w:t>
      </w:r>
      <w:r>
        <w:t>едставителем гражданина – нотариально удостоверенная доверенность;</w:t>
      </w:r>
    </w:p>
    <w:p w:rsidR="00C5569C" w:rsidRDefault="00C35C47">
      <w:pPr>
        <w:pStyle w:val="pnewncpi"/>
        <w:spacing w:before="160" w:after="160"/>
        <w:ind w:right="360"/>
      </w:pPr>
      <w:r>
        <w:rPr>
          <w:rStyle w:val="any"/>
        </w:rPr>
        <w:t>представителем или уполномоченным должностным лицом юридического лица – доверенность, выданная юридическим лицом, или документ, подтверждающий полномочия должностного лица, копии документов</w:t>
      </w:r>
      <w:r>
        <w:rPr>
          <w:rStyle w:val="any"/>
        </w:rPr>
        <w:t>,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C5569C" w:rsidRDefault="00C35C47">
      <w:pPr>
        <w:pStyle w:val="pnewncpi"/>
        <w:spacing w:before="160" w:after="160"/>
        <w:ind w:right="360"/>
      </w:pPr>
      <w:r>
        <w:rPr>
          <w:rStyle w:val="any"/>
        </w:rPr>
        <w:t>Консолидированными участниками для участия в аукционе представляются также оригинал и копия</w:t>
      </w:r>
      <w:r>
        <w:rPr>
          <w:rStyle w:val="any"/>
        </w:rPr>
        <w:t xml:space="preserve"> договора о совместном участии в аукционе.</w:t>
      </w:r>
    </w:p>
    <w:p w:rsidR="00C5569C" w:rsidRDefault="00C35C47">
      <w:pPr>
        <w:pStyle w:val="pnewncpi"/>
        <w:spacing w:before="160" w:after="160"/>
        <w:ind w:right="360"/>
      </w:pPr>
      <w:r>
        <w:rPr>
          <w:rStyle w:val="any"/>
        </w:rPr>
        <w:t xml:space="preserve">При подаче документов на участие в аукционе граждане Республики Беларусь предъявляют </w:t>
      </w:r>
      <w:hyperlink r:id="rId68" w:anchor="a2" w:tooltip="+" w:history="1">
        <w:r>
          <w:rPr>
            <w:rStyle w:val="alink"/>
            <w:u w:val="single" w:color="0038C8"/>
          </w:rPr>
          <w:t>паспорт</w:t>
        </w:r>
      </w:hyperlink>
      <w:r>
        <w:rPr>
          <w:rStyle w:val="any"/>
        </w:rPr>
        <w:t xml:space="preserve"> гражданина Республики Беларусь, а представители гражд</w:t>
      </w:r>
      <w:r>
        <w:rPr>
          <w:rStyle w:val="any"/>
        </w:rPr>
        <w:t>ан и юридических лиц, уполномоченные должностные лица юридических лиц – документ, удостоверяющий личность. При подаче документов уполномоченное лицо (его представитель) предъявляет документ, удостоверяющий личность, и доверенности, выданные гражданами, юри</w:t>
      </w:r>
      <w:r>
        <w:rPr>
          <w:rStyle w:val="any"/>
        </w:rPr>
        <w:t xml:space="preserve">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w:t>
      </w:r>
      <w:r>
        <w:rPr>
          <w:rStyle w:val="any"/>
        </w:rPr>
        <w:t>лица.</w:t>
      </w:r>
    </w:p>
    <w:p w:rsidR="00C5569C" w:rsidRDefault="00C35C47">
      <w:pPr>
        <w:pStyle w:val="ppoint"/>
        <w:spacing w:before="160" w:after="160"/>
        <w:ind w:right="360"/>
      </w:pPr>
      <w:r>
        <w:rPr>
          <w:rStyle w:val="any"/>
        </w:rPr>
        <w:lastRenderedPageBreak/>
        <w:t xml:space="preserve">16. К участию в аукционе допускаются лица, подавшие в комиссию или организацию в указанные в извещении сроки соответствующее </w:t>
      </w:r>
      <w:hyperlink r:id="rId69" w:anchor="a9" w:tooltip="+" w:history="1">
        <w:r>
          <w:rPr>
            <w:rStyle w:val="alink"/>
            <w:u w:val="single" w:color="0038C8"/>
          </w:rPr>
          <w:t>заявление</w:t>
        </w:r>
      </w:hyperlink>
      <w:r>
        <w:rPr>
          <w:rStyle w:val="any"/>
        </w:rPr>
        <w:t xml:space="preserve"> с приложением необходимых документов и внесшие задаток (задатки) в размере, порядке и сроки, определенные в извещении, а также заключившие </w:t>
      </w:r>
      <w:hyperlink r:id="rId70" w:anchor="a6" w:tooltip="+" w:history="1">
        <w:r>
          <w:rPr>
            <w:rStyle w:val="alink"/>
            <w:u w:val="single" w:color="0038C8"/>
          </w:rPr>
          <w:t>соглашение</w:t>
        </w:r>
      </w:hyperlink>
      <w:r>
        <w:rPr>
          <w:rStyle w:val="any"/>
        </w:rPr>
        <w:t>.</w:t>
      </w:r>
    </w:p>
    <w:p w:rsidR="00C5569C" w:rsidRDefault="00C35C47">
      <w:pPr>
        <w:pStyle w:val="pnewncpi"/>
        <w:spacing w:before="160" w:after="160"/>
        <w:ind w:right="360"/>
      </w:pPr>
      <w:r>
        <w:rPr>
          <w:rStyle w:val="any"/>
        </w:rPr>
        <w:t xml:space="preserve">Граждане, юридические лица, желающие </w:t>
      </w:r>
      <w:r>
        <w:rPr>
          <w:rStyle w:val="any"/>
        </w:rPr>
        <w:t>участвовать в аукционе в отношении нескольких земельных участков, вносят задатки в размере, установленном для каждого из этих земельных участков.</w:t>
      </w:r>
    </w:p>
    <w:p w:rsidR="00C5569C" w:rsidRDefault="00C35C47">
      <w:pPr>
        <w:pStyle w:val="ppoint"/>
        <w:spacing w:before="160" w:after="160"/>
        <w:ind w:right="360"/>
      </w:pPr>
      <w:bookmarkStart w:id="19" w:name="a317"/>
      <w:bookmarkEnd w:id="19"/>
      <w:r>
        <w:t>17. После получения необходимых документов от гражданина, юридического лица на участие в аукционе комиссия или</w:t>
      </w:r>
      <w:r>
        <w:t xml:space="preserve"> организация выдает им билеты участников аукциона с указанием даты регистрации заявлений и номеров, под которыми они будут участвовать в аукционе. Данные о каждом участнике аукциона заносятся в книгу регистрации участников аукциона.</w:t>
      </w:r>
    </w:p>
    <w:p w:rsidR="00C5569C" w:rsidRDefault="00C35C47">
      <w:pPr>
        <w:pStyle w:val="ppoint"/>
        <w:spacing w:before="160" w:after="160"/>
        <w:ind w:right="360"/>
      </w:pPr>
      <w:bookmarkStart w:id="20" w:name="a318"/>
      <w:bookmarkEnd w:id="20"/>
      <w:r>
        <w:rPr>
          <w:rStyle w:val="any"/>
        </w:rPr>
        <w:t>18. Участник аукциона и</w:t>
      </w:r>
      <w:r>
        <w:rPr>
          <w:rStyle w:val="any"/>
        </w:rPr>
        <w:t>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w:t>
      </w:r>
      <w:r>
        <w:rPr>
          <w:rStyle w:val="any"/>
        </w:rPr>
        <w:t>а возвращается сумма внесенного им задатка (задатков).</w:t>
      </w:r>
    </w:p>
    <w:p w:rsidR="00C5569C" w:rsidRDefault="00C35C47">
      <w:pPr>
        <w:pStyle w:val="pnewncpi"/>
        <w:spacing w:before="160" w:after="160"/>
        <w:ind w:right="360"/>
      </w:pPr>
      <w:r>
        <w:rPr>
          <w:rStyle w:val="any"/>
        </w:rPr>
        <w:t>Письменный отзыв заявления или неявка участника аукциона на аукцион регистрируется в книге регистрации участников аукциона.</w:t>
      </w:r>
    </w:p>
    <w:p w:rsidR="00C5569C" w:rsidRDefault="00C35C47">
      <w:pPr>
        <w:pStyle w:val="ppoint"/>
        <w:spacing w:before="160" w:after="160"/>
        <w:ind w:right="360"/>
      </w:pPr>
      <w:r>
        <w:rPr>
          <w:rStyle w:val="any"/>
        </w:rPr>
        <w:t>19. Прием заявлений об участии в аукционе со всеми необходимыми документами з</w:t>
      </w:r>
      <w:r>
        <w:rPr>
          <w:rStyle w:val="any"/>
        </w:rPr>
        <w:t>аканчивается в установленный комиссией или организацией день и час,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w:t>
      </w:r>
      <w:r>
        <w:rPr>
          <w:rStyle w:val="any"/>
        </w:rPr>
        <w:t>ции в комиссии или организации.</w:t>
      </w:r>
    </w:p>
    <w:p w:rsidR="00C5569C" w:rsidRDefault="00C35C47">
      <w:pPr>
        <w:pStyle w:val="ppoint"/>
        <w:spacing w:before="160" w:after="160"/>
        <w:ind w:right="360"/>
      </w:pPr>
      <w:r>
        <w:t>20. Сведения об участниках аукциона не подлежат разглашению.</w:t>
      </w:r>
    </w:p>
    <w:p w:rsidR="00C5569C" w:rsidRDefault="00C35C47">
      <w:pPr>
        <w:pStyle w:val="ppoint"/>
        <w:spacing w:before="160" w:after="160"/>
        <w:ind w:right="360"/>
      </w:pPr>
      <w:r>
        <w:t xml:space="preserve">21.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w:t>
      </w:r>
      <w:r>
        <w:t>возвращаются в комиссию или организацию после окончания аукциона.</w:t>
      </w:r>
    </w:p>
    <w:p w:rsidR="00C5569C" w:rsidRDefault="00C35C47">
      <w:pPr>
        <w:pStyle w:val="pchapter"/>
        <w:spacing w:before="360" w:after="360"/>
        <w:ind w:right="360"/>
      </w:pPr>
      <w:bookmarkStart w:id="21" w:name="a29"/>
      <w:bookmarkEnd w:id="21"/>
      <w:r>
        <w:t>ГЛАВА 4</w:t>
      </w:r>
      <w:r>
        <w:br/>
        <w:t>ПОРЯДОК ПРОВЕДЕНИЯ АУКЦИОНА</w:t>
      </w:r>
    </w:p>
    <w:p w:rsidR="00C5569C" w:rsidRDefault="00C35C47">
      <w:pPr>
        <w:pStyle w:val="ppoint"/>
        <w:spacing w:before="160" w:after="160"/>
        <w:ind w:right="360"/>
      </w:pPr>
      <w:r>
        <w:lastRenderedPageBreak/>
        <w:t>22. Аукцион проводится в месте, день и час, указанные в извещении.</w:t>
      </w:r>
    </w:p>
    <w:p w:rsidR="00C5569C" w:rsidRDefault="00C35C47">
      <w:pPr>
        <w:pStyle w:val="ppoint"/>
        <w:spacing w:before="160" w:after="160"/>
        <w:ind w:right="360"/>
      </w:pPr>
      <w:bookmarkStart w:id="22" w:name="a325"/>
      <w:bookmarkEnd w:id="22"/>
      <w:r>
        <w:t>23. Комиссия или организация назначает аукциониста из своего состава или привлекает для</w:t>
      </w:r>
      <w:r>
        <w:t xml:space="preserve"> проведения аукциона иное лицо на основе договора подряда (далее – аукционист). Аукцион проводится аукционистом при наличии двух или более участников аукциона.</w:t>
      </w:r>
    </w:p>
    <w:p w:rsidR="00C5569C" w:rsidRDefault="00C35C47">
      <w:pPr>
        <w:pStyle w:val="ppoint"/>
        <w:spacing w:before="160" w:after="160"/>
        <w:ind w:right="360"/>
      </w:pPr>
      <w:bookmarkStart w:id="23" w:name="a326"/>
      <w:bookmarkEnd w:id="23"/>
      <w:r>
        <w:rPr>
          <w:rStyle w:val="any"/>
        </w:rPr>
        <w:t>24. Аукцион начинается с объявления аукционистом порядка проведения аукциона, характеристики каж</w:t>
      </w:r>
      <w:r>
        <w:rPr>
          <w:rStyle w:val="any"/>
        </w:rPr>
        <w:t>дого земельного участка, выставленного на аукцион, цены земельного участка и шага аукциона. Первая объявленная аукционистом цена земельного участка определяется в соответствии с шагом аукциона.</w:t>
      </w:r>
    </w:p>
    <w:p w:rsidR="00C5569C" w:rsidRDefault="00C35C47">
      <w:pPr>
        <w:pStyle w:val="pnewncpi"/>
        <w:spacing w:before="160" w:after="160"/>
        <w:ind w:right="360"/>
      </w:pPr>
      <w:r>
        <w:rPr>
          <w:rStyle w:val="any"/>
        </w:rPr>
        <w:t>Не допускаются начало торгов и продажа земельного участка по н</w:t>
      </w:r>
      <w:r>
        <w:rPr>
          <w:rStyle w:val="any"/>
        </w:rPr>
        <w:t>ачальной цене. Если по объявленной аукционистом цене земельного участка аукционные номера подняли два участника аукциона и более, аукционист объявляет новую цену земельного участка в соответствии с шагом аукциона. Аукцион продолжается до тех пор, пока по н</w:t>
      </w:r>
      <w:r>
        <w:rPr>
          <w:rStyle w:val="any"/>
        </w:rPr>
        <w:t xml:space="preserve">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земельного участка, а участника аукциона – победителем аукциона в </w:t>
      </w:r>
      <w:r>
        <w:rPr>
          <w:rStyle w:val="any"/>
        </w:rPr>
        <w:t>отношении соответствующего земельного участка.</w:t>
      </w:r>
    </w:p>
    <w:p w:rsidR="00C5569C" w:rsidRDefault="00C35C47">
      <w:pPr>
        <w:pStyle w:val="pnewncpi"/>
        <w:spacing w:before="160" w:after="160"/>
        <w:ind w:right="360"/>
      </w:pPr>
      <w:bookmarkStart w:id="24" w:name="a182"/>
      <w:bookmarkEnd w:id="24"/>
      <w:r>
        <w:rPr>
          <w:rStyle w:val="any"/>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w:t>
      </w:r>
      <w:r>
        <w:rPr>
          <w:rStyle w:val="any"/>
        </w:rPr>
        <w:t>,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w:t>
      </w:r>
      <w:r>
        <w:rPr>
          <w:rStyle w:val="any"/>
        </w:rPr>
        <w:t>,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w:t>
      </w:r>
      <w:r>
        <w:rPr>
          <w:rStyle w:val="any"/>
        </w:rPr>
        <w:t>жды предложенную им цену и при отсутствии предложений иных участников аукциона объявляет о продаже земельного участка, а участника аукциона – победителем аукциона по соответствующему земельному участку. Если после предложения аукциониста участникам аукцион</w:t>
      </w:r>
      <w:r>
        <w:rPr>
          <w:rStyle w:val="any"/>
        </w:rPr>
        <w:t>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земельного участка, а участника ау</w:t>
      </w:r>
      <w:r>
        <w:rPr>
          <w:rStyle w:val="any"/>
        </w:rPr>
        <w:t>кциона – победителем аукциона по соответствующему земельному участку. Если ни один из участников аукциона не предложил свою цену, аукцион в отношении соответствующего земельного участка признается нерезультативным.</w:t>
      </w:r>
    </w:p>
    <w:p w:rsidR="00C5569C" w:rsidRDefault="00C35C47">
      <w:pPr>
        <w:pStyle w:val="pnewncpi"/>
        <w:spacing w:before="160" w:after="160"/>
        <w:ind w:right="360"/>
      </w:pPr>
      <w:bookmarkStart w:id="25" w:name="a232"/>
      <w:bookmarkEnd w:id="25"/>
      <w:r>
        <w:rPr>
          <w:rStyle w:val="any"/>
        </w:rPr>
        <w:lastRenderedPageBreak/>
        <w:t>Если два и более участника аукциона согла</w:t>
      </w:r>
      <w:r>
        <w:rPr>
          <w:rStyle w:val="any"/>
        </w:rPr>
        <w:t>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w:t>
      </w:r>
      <w:r>
        <w:rPr>
          <w:rStyle w:val="any"/>
        </w:rPr>
        <w:t xml:space="preserve">х участников не предложил свою цену, в результате чего аукцион признан нерезультативным, эти участники уплачивают штраф в соответствии с </w:t>
      </w:r>
      <w:hyperlink r:id="rId71" w:anchor="a6" w:tooltip="+" w:history="1">
        <w:r>
          <w:rPr>
            <w:rStyle w:val="alink"/>
            <w:u w:val="single" w:color="0038C8"/>
          </w:rPr>
          <w:t>соглашением</w:t>
        </w:r>
      </w:hyperlink>
      <w:r>
        <w:rPr>
          <w:rStyle w:val="any"/>
        </w:rPr>
        <w:t>.</w:t>
      </w:r>
    </w:p>
    <w:p w:rsidR="00C5569C" w:rsidRDefault="00C35C47">
      <w:pPr>
        <w:pStyle w:val="ppoint"/>
        <w:spacing w:before="160" w:after="160"/>
        <w:ind w:right="360"/>
      </w:pPr>
      <w:bookmarkStart w:id="26" w:name="a339"/>
      <w:bookmarkEnd w:id="26"/>
      <w:r>
        <w:t>25. Земельный участок снимается с аукци</w:t>
      </w:r>
      <w:r>
        <w:t>она по решению комиссии или организации до начала проведения аукциона в случае отсутствия участников аукциона либо если на земельный участок претендует только один участник аукциона.</w:t>
      </w:r>
    </w:p>
    <w:p w:rsidR="00C5569C" w:rsidRDefault="00C35C47">
      <w:pPr>
        <w:pStyle w:val="ppoint"/>
        <w:spacing w:before="160" w:after="160"/>
        <w:ind w:right="360"/>
      </w:pPr>
      <w:r>
        <w:t>26. По решению комиссии или организации участники аукциона, не выигравшие</w:t>
      </w:r>
      <w:r>
        <w:t xml:space="preserve"> аукцион в отношении земельных участков, на которые они подали заявления, в перерывах между аукционными торгами могут перерегистрироваться на другие земельные участки, по которым размер задатка не превышает суммы, внесенной ими в качестве ранее перечисленн</w:t>
      </w:r>
      <w:r>
        <w:t>ого задатка. Для перерегистрации участники аукциона представляют заявления, подлежащие обязательной регистрации комиссией или организацией.</w:t>
      </w:r>
    </w:p>
    <w:p w:rsidR="00C5569C" w:rsidRDefault="00C35C47">
      <w:pPr>
        <w:pStyle w:val="ppoint"/>
        <w:spacing w:before="160" w:after="160"/>
        <w:ind w:right="360"/>
      </w:pPr>
      <w:r>
        <w:t>27. Споры, возникшие в ходе проведения аукциона, разрешаются комиссией или организацией.</w:t>
      </w:r>
    </w:p>
    <w:p w:rsidR="00C5569C" w:rsidRDefault="00C35C47">
      <w:pPr>
        <w:pStyle w:val="pchapter"/>
        <w:spacing w:before="360" w:after="360"/>
        <w:ind w:right="360"/>
      </w:pPr>
      <w:bookmarkStart w:id="27" w:name="a30"/>
      <w:bookmarkEnd w:id="27"/>
      <w:r>
        <w:t>ГЛАВА 5</w:t>
      </w:r>
      <w:r>
        <w:br/>
        <w:t>ОФОРМЛЕНИЕ РЕЗУЛЬТА</w:t>
      </w:r>
      <w:r>
        <w:t>ТОВ АУКЦИОНА</w:t>
      </w:r>
    </w:p>
    <w:p w:rsidR="00C5569C" w:rsidRDefault="00C35C47">
      <w:pPr>
        <w:pStyle w:val="ppoint"/>
        <w:spacing w:before="160" w:after="160"/>
        <w:ind w:right="360"/>
      </w:pPr>
      <w:bookmarkStart w:id="28" w:name="a319"/>
      <w:bookmarkEnd w:id="28"/>
      <w:r>
        <w:rPr>
          <w:rStyle w:val="any"/>
        </w:rPr>
        <w:t>28. Результаты аукциона в 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 председателем комиссии либо подписывается победителем аукц</w:t>
      </w:r>
      <w:r>
        <w:rPr>
          <w:rStyle w:val="any"/>
        </w:rPr>
        <w:t>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оба его экземпляра направляются в соответствующий местный исполнительный комитет. Победителю аукцион</w:t>
      </w:r>
      <w:r>
        <w:rPr>
          <w:rStyle w:val="any"/>
        </w:rPr>
        <w:t>а в день проведения аукциона выдается копия протокола о результатах аукциона.</w:t>
      </w:r>
    </w:p>
    <w:p w:rsidR="00C5569C" w:rsidRDefault="00C35C47">
      <w:pPr>
        <w:pStyle w:val="pnewncpi"/>
        <w:spacing w:before="160" w:after="160"/>
        <w:ind w:right="360"/>
      </w:pPr>
      <w:bookmarkStart w:id="29" w:name="a184"/>
      <w:bookmarkEnd w:id="29"/>
      <w:r>
        <w:rPr>
          <w:rStyle w:val="any"/>
        </w:rPr>
        <w:t>В протоколе отражаются место и время проведения аукциона, адрес земельного участка, приобретаемого в частную собственность по результатам аукциона, его кадастровый номер, площадь</w:t>
      </w:r>
      <w:r>
        <w:rPr>
          <w:rStyle w:val="any"/>
        </w:rPr>
        <w:t xml:space="preserve">, целевое назначение, а также назначение земельного участка в соответствии с единой </w:t>
      </w:r>
      <w:hyperlink r:id="rId72" w:anchor="a1" w:tooltip="+" w:history="1">
        <w:r>
          <w:rPr>
            <w:rStyle w:val="alink"/>
            <w:u w:val="single" w:color="0038C8"/>
          </w:rPr>
          <w:t>классификацией</w:t>
        </w:r>
      </w:hyperlink>
      <w:r>
        <w:rPr>
          <w:rStyle w:val="any"/>
        </w:rPr>
        <w:t xml:space="preserve"> назначения объектов недвижимого имущества, </w:t>
      </w:r>
      <w:r>
        <w:rPr>
          <w:rStyle w:val="any"/>
        </w:rPr>
        <w:lastRenderedPageBreak/>
        <w:t xml:space="preserve">утвержденной в установленном порядке, начальная </w:t>
      </w:r>
      <w:r>
        <w:rPr>
          <w:rStyle w:val="any"/>
        </w:rPr>
        <w:t>цена и окончательный размер платы за земельный участок, победитель аукциона, его обязательства по внесению платы за земельный участок (части платы – в случае предоставления рассрочки ее внесения соответствующими местными исполнительными комитетами), размер</w:t>
      </w:r>
      <w:r>
        <w:rPr>
          <w:rStyle w:val="any"/>
        </w:rPr>
        <w:t>ы и сроки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сведения об условиях, предусмотренных в решении об изъятии</w:t>
      </w:r>
      <w:r>
        <w:rPr>
          <w:rStyle w:val="any"/>
        </w:rPr>
        <w:t xml:space="preserve"> земельного участка для проведения аукциона и предоставлении победителю аукциона либо единственному участнику несостоявшегося аукциона, а также другая информация.</w:t>
      </w:r>
    </w:p>
    <w:p w:rsidR="00C5569C" w:rsidRDefault="00C35C47">
      <w:pPr>
        <w:pStyle w:val="ppoint"/>
        <w:spacing w:before="160" w:after="160"/>
        <w:ind w:right="360"/>
      </w:pPr>
      <w:bookmarkStart w:id="30" w:name="a230"/>
      <w:bookmarkEnd w:id="30"/>
      <w:r>
        <w:rPr>
          <w:rStyle w:val="any"/>
        </w:rPr>
        <w:t>29. Если победитель аукциона в день проведения аукциона не подписал протокол, результаты аукц</w:t>
      </w:r>
      <w:r>
        <w:rPr>
          <w:rStyle w:val="any"/>
        </w:rPr>
        <w:t xml:space="preserve">иона в отношении этого победителя аннулируются, о чем комиссией или организацией составляется протокол. При этом внесенный победителем задаток возврату не подлежит и такой победитель уплачивает штраф, предусмотренный </w:t>
      </w:r>
      <w:hyperlink r:id="rId73" w:anchor="a6" w:tooltip="+" w:history="1">
        <w:r>
          <w:rPr>
            <w:rStyle w:val="alink"/>
            <w:u w:val="single" w:color="0038C8"/>
          </w:rPr>
          <w:t>соглашением</w:t>
        </w:r>
      </w:hyperlink>
      <w:r>
        <w:rPr>
          <w:rStyle w:val="any"/>
        </w:rPr>
        <w:t>.</w:t>
      </w:r>
    </w:p>
    <w:p w:rsidR="00C5569C" w:rsidRDefault="00C35C47">
      <w:pPr>
        <w:pStyle w:val="pchapter"/>
        <w:spacing w:before="360" w:after="360"/>
        <w:ind w:right="360"/>
      </w:pPr>
      <w:bookmarkStart w:id="31" w:name="a31"/>
      <w:bookmarkEnd w:id="31"/>
      <w:r>
        <w:t>ГЛАВА 6</w:t>
      </w:r>
      <w:r>
        <w:br/>
        <w:t>РАСЧЕТЫ С УЧАСТНИКАМИ АУКЦИОНА</w:t>
      </w:r>
    </w:p>
    <w:p w:rsidR="00C5569C" w:rsidRDefault="00C35C47">
      <w:pPr>
        <w:pStyle w:val="ppoint"/>
        <w:spacing w:before="160" w:after="160"/>
        <w:ind w:right="360"/>
      </w:pPr>
      <w:r>
        <w:rPr>
          <w:rStyle w:val="any"/>
        </w:rPr>
        <w:t>30.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w:t>
      </w:r>
      <w:r>
        <w:rPr>
          <w:rStyle w:val="any"/>
        </w:rPr>
        <w:t xml:space="preserve">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w:t>
      </w:r>
      <w:r>
        <w:rPr>
          <w:rStyle w:val="any"/>
        </w:rPr>
        <w:t>а также включать затраты по ранее проведенным нерезультативным, несостоявшимся аукционам в случае повторного выставления земельного участка на аукцион.</w:t>
      </w:r>
    </w:p>
    <w:p w:rsidR="00C5569C" w:rsidRDefault="00C35C47">
      <w:pPr>
        <w:pStyle w:val="ppoint"/>
        <w:spacing w:before="160" w:after="160"/>
        <w:ind w:right="360"/>
      </w:pPr>
      <w:r>
        <w:rPr>
          <w:rStyle w:val="any"/>
        </w:rPr>
        <w:t>31. Сумма задатка возвращается участникам аукциона, кроме случаев, предусмотренных настоящим Положением,</w:t>
      </w:r>
      <w:r>
        <w:rPr>
          <w:rStyle w:val="any"/>
        </w:rPr>
        <w:t xml:space="preserve"> в течение 5 рабочих дней со дня проведения аукциона. Сумма задатка победителя аукциона засчитывается при оплате им стоимости земельного участка.</w:t>
      </w:r>
    </w:p>
    <w:p w:rsidR="00C5569C" w:rsidRDefault="00C35C47">
      <w:pPr>
        <w:pStyle w:val="ppoint"/>
        <w:spacing w:before="160" w:after="160"/>
        <w:ind w:right="360"/>
      </w:pPr>
      <w:r>
        <w:rPr>
          <w:rStyle w:val="any"/>
        </w:rPr>
        <w:t>32. В случае признания аукциона несостоявшимся местный исполнительный комитет возвращает участникам аукциона в</w:t>
      </w:r>
      <w:r>
        <w:rPr>
          <w:rStyle w:val="any"/>
        </w:rPr>
        <w:t>несенные ими в виде задатка денежные средства в течение 5 рабочих дней с назначенной даты проведения аукциона, указанной в извещении.</w:t>
      </w:r>
    </w:p>
    <w:p w:rsidR="00C5569C" w:rsidRDefault="00C35C47">
      <w:pPr>
        <w:pStyle w:val="ppoint"/>
        <w:spacing w:before="160" w:after="160"/>
        <w:ind w:right="360"/>
      </w:pPr>
      <w:bookmarkStart w:id="32" w:name="a183"/>
      <w:bookmarkEnd w:id="32"/>
      <w:r>
        <w:rPr>
          <w:rStyle w:val="any"/>
        </w:rPr>
        <w:lastRenderedPageBreak/>
        <w:t>33. По заявлению победителя аукциона местным исполнительным комитетом предоставляется рассрочка внесения платы за земельны</w:t>
      </w:r>
      <w:r>
        <w:rPr>
          <w:rStyle w:val="any"/>
        </w:rPr>
        <w:t>й участок.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 Решение о предоставлении рассрочки внесения платы за земельный участок принимае</w:t>
      </w:r>
      <w:r>
        <w:rPr>
          <w:rStyle w:val="any"/>
        </w:rPr>
        <w:t>тся местным исполнительным комитетом в течение 5 рабочих дней со дня получения заявления о предоставлении рассрочки.</w:t>
      </w:r>
    </w:p>
    <w:p w:rsidR="00C5569C" w:rsidRDefault="00C35C47">
      <w:pPr>
        <w:pStyle w:val="pnewncpi"/>
        <w:spacing w:before="160" w:after="160"/>
        <w:ind w:right="360"/>
      </w:pPr>
      <w:bookmarkStart w:id="33" w:name="a320"/>
      <w:bookmarkEnd w:id="33"/>
      <w:r>
        <w:rPr>
          <w:rStyle w:val="any"/>
        </w:rPr>
        <w:t>В течение 10 рабочих дней со дня утверждения в установленном порядке протокола о результатах аукциона победитель аукциона обязан внести пла</w:t>
      </w:r>
      <w:r>
        <w:rPr>
          <w:rStyle w:val="any"/>
        </w:rPr>
        <w:t>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w:t>
      </w:r>
      <w:r>
        <w:rPr>
          <w:rStyle w:val="any"/>
        </w:rPr>
        <w:t xml:space="preserve">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w:t>
      </w:r>
      <w:r>
        <w:rPr>
          <w:rStyle w:val="any"/>
        </w:rPr>
        <w:t>которые подлежат выполнению до обращения за государственной регистрацией в отношении земельного участка. После совершения победителем аукциона указанных действий, но не позднее 2 рабочих дней, местный исполнительный комитет передает ему выписку из названно</w:t>
      </w:r>
      <w:r>
        <w:rPr>
          <w:rStyle w:val="any"/>
        </w:rPr>
        <w:t>го решения, а 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об изъятии земельного участка для проведения аукциона и предоставлении победителю аукци</w:t>
      </w:r>
      <w:r>
        <w:rPr>
          <w:rStyle w:val="any"/>
        </w:rPr>
        <w:t>она либо единственному участнику несостоявшегося аукциона.</w:t>
      </w:r>
    </w:p>
    <w:p w:rsidR="00C5569C" w:rsidRDefault="00C35C47">
      <w:pPr>
        <w:pStyle w:val="ppoint"/>
        <w:spacing w:before="160" w:after="160"/>
        <w:ind w:right="360"/>
      </w:pPr>
      <w:bookmarkStart w:id="34" w:name="a321"/>
      <w:bookmarkEnd w:id="34"/>
      <w:r>
        <w:rPr>
          <w:rStyle w:val="any"/>
        </w:rPr>
        <w:t>34. Государственная регистрация права частной собственности на земельный участок победителя аукциона осуществляется в территориальной организации по государственной регистрации недвижимого имуществ</w:t>
      </w:r>
      <w:r>
        <w:rPr>
          <w:rStyle w:val="any"/>
        </w:rPr>
        <w:t>а, прав на него и сделок с ним по месту нахождения земельного участка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резуль</w:t>
      </w:r>
      <w:r>
        <w:rPr>
          <w:rStyle w:val="any"/>
        </w:rPr>
        <w:t>татах аукциона.</w:t>
      </w:r>
    </w:p>
    <w:p w:rsidR="00C5569C" w:rsidRDefault="00C35C47">
      <w:pPr>
        <w:pStyle w:val="pchapter"/>
        <w:spacing w:before="360" w:after="360"/>
        <w:ind w:right="360"/>
      </w:pPr>
      <w:bookmarkStart w:id="35" w:name="a32"/>
      <w:bookmarkEnd w:id="35"/>
      <w:r>
        <w:rPr>
          <w:rStyle w:val="any"/>
        </w:rPr>
        <w:t>ГЛАВА 7</w:t>
      </w:r>
      <w:r>
        <w:rPr>
          <w:rStyle w:val="any"/>
        </w:rPr>
        <w:br/>
        <w:t>ПРИЗНАНИЕ АУКЦИОНА НЕСОСТОЯВШИМСЯ ИЛИ НЕРЕЗУЛЬТАТИВНЫМ. АННУЛИРОВАНИЕ РЕЗУЛЬТАТОВ АУКЦИОНА. ПРОВЕДЕНИЕ ПОВТОРНОГО АУКЦИОНА</w:t>
      </w:r>
    </w:p>
    <w:p w:rsidR="00C5569C" w:rsidRDefault="00C35C47">
      <w:pPr>
        <w:pStyle w:val="ppoint"/>
        <w:spacing w:before="160" w:after="160"/>
        <w:ind w:right="360"/>
      </w:pPr>
      <w:bookmarkStart w:id="36" w:name="a219"/>
      <w:bookmarkEnd w:id="36"/>
      <w:r>
        <w:rPr>
          <w:rStyle w:val="any"/>
        </w:rPr>
        <w:lastRenderedPageBreak/>
        <w:t>35. Аукцион в отношении каждого земельного участка признается несостоявшимся, о чем комиссией или организацие</w:t>
      </w:r>
      <w:r>
        <w:rPr>
          <w:rStyle w:val="any"/>
        </w:rPr>
        <w:t xml:space="preserve">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w:t>
      </w:r>
      <w:r>
        <w:rPr>
          <w:rStyle w:val="any"/>
        </w:rPr>
        <w:t>не явился на аукцион. Если аукцион признан несостоявшимся из-за того, что заявление на участие в нем подано только одним гражданином или юридическим лицом либо для участия в нем явился только один гражданин или юридическое лицо, земельный участок предостав</w:t>
      </w:r>
      <w:r>
        <w:rPr>
          <w:rStyle w:val="any"/>
        </w:rPr>
        <w:t xml:space="preserve">ляется этому лицу при его согласии с внесением платы за земельный участок в размере начальной цены предмета аукциона, увеличенной на 5 процентов, с выдачей ему в день признания аукциона несостоявшимся копии протокола о признании аукциона несостоявшимся. В </w:t>
      </w:r>
      <w:r>
        <w:rPr>
          <w:rStyle w:val="any"/>
        </w:rPr>
        <w:t>течение 10 рабочих дней после признания аукциона несостоявшимся гражданин или юридическое лицо обязаны внести плату за земельный участок (часть платы – в случае предоставления рассрочки ее внесения соответствующими местными исполнительными комитетами в пор</w:t>
      </w:r>
      <w:r>
        <w:rPr>
          <w:rStyle w:val="any"/>
        </w:rPr>
        <w:t xml:space="preserve">ядке, установленном в </w:t>
      </w:r>
      <w:hyperlink w:anchor="a183" w:tooltip="+" w:history="1">
        <w:r>
          <w:rPr>
            <w:rStyle w:val="alink"/>
            <w:u w:val="single" w:color="0038C8"/>
          </w:rPr>
          <w:t>части первой</w:t>
        </w:r>
      </w:hyperlink>
      <w:r>
        <w:rPr>
          <w:rStyle w:val="any"/>
        </w:rPr>
        <w:t xml:space="preserve"> пункта 33 настоящего Положения),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w:t>
      </w:r>
      <w:r>
        <w:rPr>
          <w:rStyle w:val="any"/>
        </w:rPr>
        <w:t>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w:t>
      </w:r>
      <w:r>
        <w:rPr>
          <w:rStyle w:val="any"/>
        </w:rPr>
        <w:t>твенной регистрацией в отношении земельного участка. После совершения лицом указанных действий, но не позднее 2 рабочих дней, местный исполнительный комитет передает ему выписку из названного решения, а также один экземпляр протокола о признании аукциона н</w:t>
      </w:r>
      <w:r>
        <w:rPr>
          <w:rStyle w:val="any"/>
        </w:rPr>
        <w:t xml:space="preserve">есостоявшимся, в котором указываются лицо, выразившее согласие на приобретение этого земельного участка, и иные сведения, предусмотренные в </w:t>
      </w:r>
      <w:hyperlink w:anchor="a184" w:tooltip="+" w:history="1">
        <w:r>
          <w:rPr>
            <w:rStyle w:val="alink"/>
            <w:u w:val="single" w:color="0038C8"/>
          </w:rPr>
          <w:t>части второй</w:t>
        </w:r>
      </w:hyperlink>
      <w:r>
        <w:rPr>
          <w:rStyle w:val="any"/>
        </w:rPr>
        <w:t xml:space="preserve"> пункта 28 настоящего Положения. Второй экземпляр протокола о признании а</w:t>
      </w:r>
      <w:r>
        <w:rPr>
          <w:rStyle w:val="any"/>
        </w:rPr>
        <w:t>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 Государственная регистрация права час</w:t>
      </w:r>
      <w:r>
        <w:rPr>
          <w:rStyle w:val="any"/>
        </w:rPr>
        <w:t>тной собственности на земельный участок в данном случае осуществляется территориальной организацией по государственной регистрации недвижимого имущества, прав на него и сделок с ним по месту нахождения земельного участка на основании решения об изъятии зем</w:t>
      </w:r>
      <w:r>
        <w:rPr>
          <w:rStyle w:val="any"/>
        </w:rPr>
        <w:t>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w:t>
      </w:r>
    </w:p>
    <w:p w:rsidR="00C5569C" w:rsidRDefault="00C35C47">
      <w:pPr>
        <w:pStyle w:val="pnewncpi"/>
        <w:spacing w:before="160" w:after="160"/>
        <w:ind w:right="360"/>
      </w:pPr>
      <w:r>
        <w:rPr>
          <w:rStyle w:val="any"/>
        </w:rPr>
        <w:t xml:space="preserve">Участнику аукциона, указанному в </w:t>
      </w:r>
      <w:hyperlink w:anchor="a219" w:tooltip="+" w:history="1">
        <w:r>
          <w:rPr>
            <w:rStyle w:val="alink"/>
            <w:u w:val="single" w:color="0038C8"/>
          </w:rPr>
          <w:t>части первой</w:t>
        </w:r>
      </w:hyperlink>
      <w:r>
        <w:rPr>
          <w:rStyle w:val="any"/>
        </w:rPr>
        <w:t xml:space="preserve"> настоящего пункта, выразившему согласие на приобретение земельного участка в частную собственность, сумма внесенного задатка засчитывается при оплате им стоимости земельного участка. В случае отказа или уклонения такого участника от внесения платы за земе</w:t>
      </w:r>
      <w:r>
        <w:rPr>
          <w:rStyle w:val="any"/>
        </w:rPr>
        <w:t xml:space="preserve">льный участок (части </w:t>
      </w:r>
      <w:r>
        <w:rPr>
          <w:rStyle w:val="any"/>
        </w:rPr>
        <w:lastRenderedPageBreak/>
        <w:t>платы – в 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w:t>
      </w:r>
      <w:r>
        <w:rPr>
          <w:rStyle w:val="any"/>
        </w:rPr>
        <w:t>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w:t>
      </w:r>
      <w:r>
        <w:rPr>
          <w:rStyle w:val="any"/>
        </w:rPr>
        <w:t>нению до обращения за государственной регистрацией в отношении земельного участка, внесенный им задаток возврату не подлежит.</w:t>
      </w:r>
    </w:p>
    <w:p w:rsidR="00C5569C" w:rsidRDefault="00C35C47">
      <w:pPr>
        <w:pStyle w:val="pnewncpi"/>
        <w:spacing w:before="160" w:after="160"/>
        <w:ind w:right="360"/>
      </w:pPr>
      <w:r>
        <w:rPr>
          <w:rStyle w:val="any"/>
        </w:rPr>
        <w:t>Аукцион в отношении каждого земельного участка признается нерезультативным, о чем комиссией или организацией составляется протокол</w:t>
      </w:r>
      <w:r>
        <w:rPr>
          <w:rStyle w:val="any"/>
        </w:rPr>
        <w:t xml:space="preserve"> о признании аукциона нерезультативным, если:</w:t>
      </w:r>
    </w:p>
    <w:p w:rsidR="00C5569C" w:rsidRDefault="00C35C47">
      <w:pPr>
        <w:pStyle w:val="pnewncpi"/>
        <w:spacing w:before="160" w:after="160"/>
        <w:ind w:right="360"/>
      </w:pPr>
      <w:r>
        <w:rPr>
          <w:rStyle w:val="any"/>
        </w:rPr>
        <w:t>ни один из участников аукциона после трехкратного объявления первой объявленной цены не поднял аукционный номер;</w:t>
      </w:r>
    </w:p>
    <w:p w:rsidR="00C5569C" w:rsidRDefault="00C35C47">
      <w:pPr>
        <w:pStyle w:val="pnewncpi"/>
        <w:spacing w:before="160" w:after="160"/>
        <w:ind w:right="360"/>
      </w:pPr>
      <w:r>
        <w:rPr>
          <w:rStyle w:val="any"/>
        </w:rPr>
        <w:t xml:space="preserve">в соответствии с </w:t>
      </w:r>
      <w:hyperlink w:anchor="a182" w:tooltip="+" w:history="1">
        <w:r>
          <w:rPr>
            <w:rStyle w:val="alink"/>
            <w:u w:val="single" w:color="0038C8"/>
          </w:rPr>
          <w:t>частью третьей</w:t>
        </w:r>
      </w:hyperlink>
      <w:r>
        <w:rPr>
          <w:rStyle w:val="any"/>
        </w:rPr>
        <w:t xml:space="preserve"> пункта 24 настоящего Положения ни один из участников аукциона не предложил свою цену.</w:t>
      </w:r>
    </w:p>
    <w:p w:rsidR="00C5569C" w:rsidRDefault="00C35C47">
      <w:pPr>
        <w:pStyle w:val="ppoint"/>
        <w:spacing w:before="160" w:after="160"/>
        <w:ind w:right="360"/>
      </w:pPr>
      <w:r>
        <w:rPr>
          <w:rStyle w:val="any"/>
        </w:rPr>
        <w:t>36. Результаты аукциона аннулируются, о чем комиссией или организацией составляется протокол, если победитель аукциона в установленный срок:</w:t>
      </w:r>
    </w:p>
    <w:p w:rsidR="00C5569C" w:rsidRDefault="00C35C47">
      <w:pPr>
        <w:pStyle w:val="pnewncpi"/>
        <w:spacing w:before="160" w:after="160"/>
        <w:ind w:right="360"/>
      </w:pPr>
      <w:r>
        <w:rPr>
          <w:rStyle w:val="any"/>
        </w:rPr>
        <w:t xml:space="preserve">не внес плату за земельный </w:t>
      </w:r>
      <w:r>
        <w:rPr>
          <w:rStyle w:val="any"/>
        </w:rPr>
        <w:t>участок (часть платы – в случае предоставления рассрочки ее внесения соответствующими местными исполнительными комитетами);</w:t>
      </w:r>
    </w:p>
    <w:p w:rsidR="00C5569C" w:rsidRDefault="00C35C47">
      <w:pPr>
        <w:pStyle w:val="pnewncpi"/>
        <w:spacing w:before="160" w:after="160"/>
        <w:ind w:right="360"/>
      </w:pPr>
      <w:bookmarkStart w:id="37" w:name="a231"/>
      <w:bookmarkEnd w:id="37"/>
      <w:r>
        <w:rPr>
          <w:rStyle w:val="any"/>
        </w:rPr>
        <w:t>не возместил затраты на организацию и проведение аукциона, в том числе расходы, связанные с изготовлением и предоставлением участник</w:t>
      </w:r>
      <w:r>
        <w:rPr>
          <w:rStyle w:val="any"/>
        </w:rPr>
        <w:t>ам аукциона документации, необходимой для его проведения;</w:t>
      </w:r>
    </w:p>
    <w:p w:rsidR="00C5569C" w:rsidRDefault="00C35C47">
      <w:pPr>
        <w:pStyle w:val="pnewncpi"/>
        <w:spacing w:before="160" w:after="160"/>
        <w:ind w:right="360"/>
      </w:pPr>
      <w:r>
        <w:rPr>
          <w:rStyle w:val="any"/>
        </w:rPr>
        <w:t>не выполнил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w:t>
      </w:r>
      <w:r>
        <w:rPr>
          <w:rStyle w:val="any"/>
        </w:rPr>
        <w:t>ые подлежат выполнению до обращения за государственной регистрацией в отношении земельного участка, а также иные условия участия в аукционе.</w:t>
      </w:r>
    </w:p>
    <w:p w:rsidR="00C5569C" w:rsidRDefault="00C35C47">
      <w:pPr>
        <w:pStyle w:val="pnewncpi"/>
        <w:spacing w:before="160" w:after="160"/>
        <w:ind w:right="360"/>
      </w:pPr>
      <w:r>
        <w:t>При этом внесенный победителем аукциона задаток возврату не подлежит.</w:t>
      </w:r>
    </w:p>
    <w:p w:rsidR="00C5569C" w:rsidRDefault="00C35C47">
      <w:pPr>
        <w:pStyle w:val="ppoint"/>
        <w:spacing w:before="160" w:after="160"/>
        <w:ind w:right="360"/>
      </w:pPr>
      <w:r>
        <w:rPr>
          <w:rStyle w:val="any"/>
        </w:rPr>
        <w:t xml:space="preserve">37. Комиссия или организация по согласованию </w:t>
      </w:r>
      <w:r>
        <w:rPr>
          <w:rStyle w:val="any"/>
        </w:rPr>
        <w:t xml:space="preserve">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w:t>
      </w:r>
      <w:r>
        <w:rPr>
          <w:rStyle w:val="any"/>
        </w:rPr>
        <w:lastRenderedPageBreak/>
        <w:t>проведении аукциона. Местным исполнительным комитетом также может быть рассмотрен вопрос о пр</w:t>
      </w:r>
      <w:r>
        <w:rPr>
          <w:rStyle w:val="any"/>
        </w:rPr>
        <w:t>едоставлении указанного земельного участка без проведения аукциона в случаях, предусмотренных законодательными актами.</w:t>
      </w:r>
    </w:p>
    <w:p w:rsidR="00C5569C" w:rsidRDefault="00C35C47">
      <w:pPr>
        <w:pStyle w:val="pnewncpi"/>
        <w:spacing w:before="160" w:after="160"/>
        <w:ind w:right="360"/>
      </w:pPr>
      <w:bookmarkStart w:id="38" w:name="a366"/>
      <w:bookmarkEnd w:id="38"/>
      <w:r>
        <w:rPr>
          <w:rStyle w:val="any"/>
        </w:rPr>
        <w:t>Извещение о проведении повторного аукциона подлежит опубликованию не менее чем за 10 рабочих дней до даты его проведения, а информация о </w:t>
      </w:r>
      <w:r>
        <w:rPr>
          <w:rStyle w:val="any"/>
        </w:rPr>
        <w:t>таком аукционе – не позднее 5 рабочих дней после опубликования извещения.</w:t>
      </w:r>
    </w:p>
    <w:p w:rsidR="00C5569C" w:rsidRDefault="00C35C47">
      <w:pPr>
        <w:pStyle w:val="pnewncpi"/>
        <w:spacing w:before="160" w:after="160"/>
        <w:ind w:right="360"/>
      </w:pPr>
      <w:r>
        <w:rPr>
          <w:rStyle w:val="any"/>
        </w:rPr>
        <w:t xml:space="preserve">Опубликование извещения о проведении повторного аукциона и информации об аукционе осуществляется в порядке, установленном </w:t>
      </w:r>
      <w:hyperlink w:anchor="a364" w:tooltip="+" w:history="1">
        <w:r>
          <w:rPr>
            <w:rStyle w:val="alink"/>
            <w:u w:val="single" w:color="0038C8"/>
          </w:rPr>
          <w:t>пунктом 13</w:t>
        </w:r>
      </w:hyperlink>
      <w:r>
        <w:rPr>
          <w:rStyle w:val="any"/>
        </w:rPr>
        <w:t xml:space="preserve"> настоящего Положен</w:t>
      </w:r>
      <w:r>
        <w:rPr>
          <w:rStyle w:val="any"/>
        </w:rPr>
        <w:t>ия, с учетом срока, предусмотренного в </w:t>
      </w:r>
      <w:hyperlink w:anchor="a366" w:tooltip="+" w:history="1">
        <w:r>
          <w:rPr>
            <w:rStyle w:val="alink"/>
            <w:u w:val="single" w:color="0038C8"/>
          </w:rPr>
          <w:t>части второй</w:t>
        </w:r>
      </w:hyperlink>
      <w:r>
        <w:rPr>
          <w:rStyle w:val="any"/>
        </w:rPr>
        <w:t xml:space="preserve"> настоящего пункта.</w:t>
      </w:r>
    </w:p>
    <w:p w:rsidR="00C5569C" w:rsidRDefault="00C35C47">
      <w:pPr>
        <w:pStyle w:val="pnewncpi"/>
        <w:spacing w:before="160" w:after="160"/>
        <w:ind w:right="360"/>
      </w:pPr>
      <w:r>
        <w:rPr>
          <w:rStyle w:val="any"/>
        </w:rPr>
        <w:t>Повторный аукцион проводится в порядке, установленном настоящим Положением.</w:t>
      </w:r>
    </w:p>
    <w:p w:rsidR="00C5569C" w:rsidRDefault="00C35C47">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9729"/>
        <w:gridCol w:w="3243"/>
      </w:tblGrid>
      <w:tr w:rsidR="00C5569C">
        <w:tc>
          <w:tcPr>
            <w:tcW w:w="3750" w:type="pct"/>
            <w:tcMar>
              <w:top w:w="0" w:type="dxa"/>
              <w:left w:w="6" w:type="dxa"/>
              <w:bottom w:w="0" w:type="dxa"/>
              <w:right w:w="6" w:type="dxa"/>
            </w:tcMar>
          </w:tcPr>
          <w:p w:rsidR="00C5569C" w:rsidRDefault="00C35C47">
            <w:pPr>
              <w:pStyle w:val="pnewncpi"/>
              <w:spacing w:before="160" w:after="160"/>
              <w:rPr>
                <w:color w:val="000000"/>
              </w:rPr>
            </w:pPr>
            <w:r>
              <w:rPr>
                <w:color w:val="000000"/>
              </w:rPr>
              <w:t> </w:t>
            </w:r>
          </w:p>
        </w:tc>
        <w:tc>
          <w:tcPr>
            <w:tcW w:w="1250" w:type="pct"/>
            <w:tcMar>
              <w:top w:w="0" w:type="dxa"/>
              <w:left w:w="6" w:type="dxa"/>
              <w:bottom w:w="0" w:type="dxa"/>
              <w:right w:w="6" w:type="dxa"/>
            </w:tcMar>
          </w:tcPr>
          <w:p w:rsidR="00C5569C" w:rsidRDefault="00C35C47">
            <w:pPr>
              <w:pStyle w:val="pcapu1"/>
              <w:spacing w:after="120"/>
              <w:rPr>
                <w:color w:val="000000"/>
              </w:rPr>
            </w:pPr>
            <w:r>
              <w:rPr>
                <w:color w:val="000000"/>
              </w:rPr>
              <w:t>УТВЕРЖДЕНО</w:t>
            </w:r>
          </w:p>
          <w:p w:rsidR="00C5569C" w:rsidRDefault="00C35C47">
            <w:pPr>
              <w:pStyle w:val="pcap1"/>
              <w:spacing w:after="0"/>
              <w:rPr>
                <w:color w:val="000000"/>
              </w:rPr>
            </w:pPr>
            <w:hyperlink w:anchor="a1" w:tooltip="+" w:history="1">
              <w:r>
                <w:rPr>
                  <w:rStyle w:val="alink"/>
                  <w:u w:val="single" w:color="0038C8"/>
                </w:rPr>
                <w:t>Постановление</w:t>
              </w:r>
            </w:hyperlink>
            <w:r>
              <w:rPr>
                <w:color w:val="000000"/>
              </w:rPr>
              <w:t xml:space="preserve"> </w:t>
            </w:r>
            <w:r>
              <w:rPr>
                <w:color w:val="000000"/>
              </w:rPr>
              <w:br/>
              <w:t xml:space="preserve">Совета Министров </w:t>
            </w:r>
            <w:r>
              <w:rPr>
                <w:color w:val="000000"/>
              </w:rPr>
              <w:br/>
              <w:t>Р</w:t>
            </w:r>
            <w:r>
              <w:rPr>
                <w:color w:val="000000"/>
              </w:rPr>
              <w:t>еспублики Беларусь</w:t>
            </w:r>
          </w:p>
          <w:p w:rsidR="00C5569C" w:rsidRDefault="00C35C47">
            <w:pPr>
              <w:pStyle w:val="pcap1"/>
              <w:spacing w:after="0"/>
              <w:rPr>
                <w:color w:val="000000"/>
              </w:rPr>
            </w:pPr>
            <w:r>
              <w:rPr>
                <w:color w:val="000000"/>
              </w:rPr>
              <w:t>26.03.2008 № 462</w:t>
            </w:r>
          </w:p>
        </w:tc>
      </w:tr>
    </w:tbl>
    <w:p w:rsidR="00C5569C" w:rsidRDefault="00C35C47">
      <w:pPr>
        <w:pStyle w:val="ptitleu"/>
        <w:spacing w:before="360" w:after="360"/>
        <w:ind w:right="360"/>
      </w:pPr>
      <w:bookmarkStart w:id="39" w:name="a5"/>
      <w:bookmarkEnd w:id="39"/>
      <w:r>
        <w:t>ПОЛОЖЕНИЕ</w:t>
      </w:r>
      <w:r>
        <w:br/>
        <w:t>о порядке организации и проведения аукционов на право заключения договоров аренды земельных участков</w:t>
      </w:r>
    </w:p>
    <w:p w:rsidR="00C5569C" w:rsidRDefault="00C35C47">
      <w:pPr>
        <w:pStyle w:val="pchapter"/>
        <w:spacing w:before="360" w:after="360"/>
        <w:ind w:right="360"/>
      </w:pPr>
      <w:bookmarkStart w:id="40" w:name="a33"/>
      <w:bookmarkEnd w:id="40"/>
      <w:r>
        <w:t>ГЛАВА 1</w:t>
      </w:r>
      <w:r>
        <w:br/>
        <w:t>ОБЩИЕ ПОЛОЖЕНИЯ</w:t>
      </w:r>
    </w:p>
    <w:p w:rsidR="00C5569C" w:rsidRDefault="00C35C47">
      <w:pPr>
        <w:pStyle w:val="ppoint"/>
        <w:spacing w:before="160" w:after="160"/>
        <w:ind w:right="360"/>
      </w:pPr>
      <w:r>
        <w:rPr>
          <w:rStyle w:val="any"/>
        </w:rPr>
        <w:t xml:space="preserve">1. Настоящим Положением устанавливаются порядок организации и проведения аукционов на право заключения </w:t>
      </w:r>
      <w:hyperlink r:id="rId74" w:anchor="a12" w:tooltip="+" w:history="1">
        <w:r>
          <w:rPr>
            <w:rStyle w:val="alink"/>
            <w:u w:val="single" w:color="0038C8"/>
          </w:rPr>
          <w:t>договоров</w:t>
        </w:r>
      </w:hyperlink>
      <w:r>
        <w:rPr>
          <w:rStyle w:val="any"/>
        </w:rPr>
        <w:t xml:space="preserve"> аренды земельных участков (далее – аукционы), а также порядок заключения т</w:t>
      </w:r>
      <w:r>
        <w:rPr>
          <w:rStyle w:val="any"/>
        </w:rPr>
        <w:t>аких договоров по результатам аукционов. Действие настоящего Положения не распространяется на отношения по продаже права заключения договоров аренды земельных участков на электронных торгах, а также имущества ликвидируемого юридического лица с публичных то</w:t>
      </w:r>
      <w:r>
        <w:rPr>
          <w:rStyle w:val="any"/>
        </w:rPr>
        <w:t>ргов.</w:t>
      </w:r>
    </w:p>
    <w:p w:rsidR="00C5569C" w:rsidRDefault="00C35C47">
      <w:pPr>
        <w:pStyle w:val="pnewncpi"/>
        <w:spacing w:before="160" w:after="160"/>
        <w:ind w:right="360"/>
      </w:pPr>
      <w:r>
        <w:lastRenderedPageBreak/>
        <w:t xml:space="preserve">Предметом аукциона является право заключения </w:t>
      </w:r>
      <w:hyperlink r:id="rId75" w:anchor="a12" w:tooltip="+" w:history="1">
        <w:r>
          <w:rPr>
            <w:rStyle w:val="alink"/>
            <w:u w:val="single" w:color="0038C8"/>
          </w:rPr>
          <w:t>договора</w:t>
        </w:r>
      </w:hyperlink>
      <w:r>
        <w:t xml:space="preserve"> аренды земельного участка (далее – предмет аукциона).</w:t>
      </w:r>
    </w:p>
    <w:p w:rsidR="00C5569C" w:rsidRDefault="00C35C47">
      <w:pPr>
        <w:pStyle w:val="ppoint"/>
        <w:spacing w:before="160" w:after="160"/>
        <w:ind w:right="360"/>
      </w:pPr>
      <w:bookmarkStart w:id="41" w:name="a323"/>
      <w:bookmarkEnd w:id="41"/>
      <w:r>
        <w:rPr>
          <w:rStyle w:val="any"/>
        </w:rPr>
        <w:t>2. Аукционы проводятся областными, Минским городским, городскими (городов</w:t>
      </w:r>
      <w:r>
        <w:rPr>
          <w:rStyle w:val="any"/>
        </w:rPr>
        <w:t xml:space="preserve"> областного, районного подчинения), районными, сельскими, поселковыми исполнительными комитетами (далее – местный исполнительный комитет) в соответствии с их компетенцией по изъятию и предоставлению земельных участков или уполномоченными ими государственны</w:t>
      </w:r>
      <w:r>
        <w:rPr>
          <w:rStyle w:val="any"/>
        </w:rPr>
        <w:t>ми организациями (далее – организации).</w:t>
      </w:r>
    </w:p>
    <w:p w:rsidR="00C5569C" w:rsidRDefault="00C35C47">
      <w:pPr>
        <w:pStyle w:val="ppoint"/>
        <w:spacing w:before="160" w:after="160"/>
        <w:ind w:right="360"/>
      </w:pPr>
      <w:r>
        <w:rPr>
          <w:rStyle w:val="any"/>
        </w:rPr>
        <w:t>3. Создание земельных участков, сформированных для проведения аукциона, возникновение права собственности Республики Беларусь, ограничений (обременений) прав на них должно быть зарегистрировано в едином государственн</w:t>
      </w:r>
      <w:r>
        <w:rPr>
          <w:rStyle w:val="any"/>
        </w:rPr>
        <w:t>ом регистре недвижимого имущества, прав на него и сделок с ним.</w:t>
      </w:r>
    </w:p>
    <w:p w:rsidR="00C5569C" w:rsidRDefault="00C35C47">
      <w:pPr>
        <w:pStyle w:val="ppoint"/>
        <w:spacing w:before="160" w:after="160"/>
        <w:ind w:right="360"/>
      </w:pPr>
      <w:r>
        <w:rPr>
          <w:rStyle w:val="any"/>
        </w:rPr>
        <w:t>4. Аукцион является открытым. Плата за участие в аукционе не взимается.</w:t>
      </w:r>
    </w:p>
    <w:p w:rsidR="00C5569C" w:rsidRDefault="00C35C47">
      <w:pPr>
        <w:pStyle w:val="pnewncpi"/>
        <w:spacing w:before="160" w:after="160"/>
        <w:ind w:right="360"/>
      </w:pPr>
      <w:r>
        <w:rPr>
          <w:rStyle w:val="any"/>
        </w:rPr>
        <w:t>Если иное не установлено законодательными актами, участниками аукциона могут быть граждане, индивидуальные предпринимате</w:t>
      </w:r>
      <w:r>
        <w:rPr>
          <w:rStyle w:val="any"/>
        </w:rPr>
        <w:t>ли и юридические лица (далее – участники аукциона).</w:t>
      </w:r>
    </w:p>
    <w:p w:rsidR="00C5569C" w:rsidRDefault="00C35C47">
      <w:pPr>
        <w:pStyle w:val="pnewncpi"/>
        <w:spacing w:before="160" w:after="160"/>
        <w:ind w:right="360"/>
      </w:pPr>
      <w:r>
        <w:rPr>
          <w:rStyle w:val="any"/>
        </w:rPr>
        <w:t>В аукционе допускается участие на стороне покупателя консолидированных участников – двух и более граждан, индивидуальных предпринимателей, юридических лиц.</w:t>
      </w:r>
    </w:p>
    <w:p w:rsidR="00C5569C" w:rsidRDefault="00C35C47">
      <w:pPr>
        <w:pStyle w:val="pnewncpi"/>
        <w:spacing w:before="160" w:after="160"/>
        <w:ind w:right="360"/>
      </w:pPr>
      <w:r>
        <w:rPr>
          <w:rStyle w:val="any"/>
        </w:rPr>
        <w:t xml:space="preserve">В целях участия в аукционе в качестве </w:t>
      </w:r>
      <w:r>
        <w:rPr>
          <w:rStyle w:val="any"/>
        </w:rPr>
        <w:t>консолидированных участников граждане, индивидуальные предприниматели, юридические лица заключают договор о совместном участии в аукционе, в котором определяют:</w:t>
      </w:r>
    </w:p>
    <w:p w:rsidR="00C5569C" w:rsidRDefault="00C35C47">
      <w:pPr>
        <w:pStyle w:val="pnewncpi"/>
        <w:spacing w:before="160" w:after="160"/>
        <w:ind w:right="360"/>
      </w:pPr>
      <w:r>
        <w:rPr>
          <w:rStyle w:val="any"/>
        </w:rPr>
        <w:t>доли своего участия в приобретении предмета аукциона;</w:t>
      </w:r>
    </w:p>
    <w:p w:rsidR="00C5569C" w:rsidRDefault="00C35C47">
      <w:pPr>
        <w:pStyle w:val="pnewncpi"/>
        <w:spacing w:before="160" w:after="160"/>
        <w:ind w:right="360"/>
      </w:pPr>
      <w:r>
        <w:rPr>
          <w:rStyle w:val="any"/>
        </w:rPr>
        <w:t>взаимные права и обязанности по участию в</w:t>
      </w:r>
      <w:r>
        <w:rPr>
          <w:rStyle w:val="any"/>
        </w:rPr>
        <w:t xml:space="preserve"> аукционе;</w:t>
      </w:r>
    </w:p>
    <w:p w:rsidR="00C5569C" w:rsidRDefault="00C35C47">
      <w:pPr>
        <w:pStyle w:val="pnewncpi"/>
        <w:spacing w:before="160" w:after="160"/>
        <w:ind w:right="360"/>
      </w:pPr>
      <w:r>
        <w:rPr>
          <w:rStyle w:val="any"/>
        </w:rPr>
        <w:t>уполномоченное лицо, которое будет представлять на аукционе стороны договора о совместном участии в аукционе и подписывать протокол о результатах аукциона (далее – уполномоченное лицо);</w:t>
      </w:r>
    </w:p>
    <w:p w:rsidR="00C5569C" w:rsidRDefault="00C35C47">
      <w:pPr>
        <w:pStyle w:val="pnewncpi"/>
        <w:spacing w:before="160" w:after="160"/>
        <w:ind w:right="360"/>
      </w:pPr>
      <w:r>
        <w:rPr>
          <w:rStyle w:val="any"/>
        </w:rPr>
        <w:t xml:space="preserve">условие о том, что стороны договора о совместном участии в </w:t>
      </w:r>
      <w:r>
        <w:rPr>
          <w:rStyle w:val="any"/>
        </w:rPr>
        <w:t>аукционе несут солидарную ответственность по обязательствам, связанным с участием в аукционе;</w:t>
      </w:r>
    </w:p>
    <w:p w:rsidR="00C5569C" w:rsidRDefault="00C35C47">
      <w:pPr>
        <w:pStyle w:val="pnewncpi"/>
        <w:spacing w:before="160" w:after="160"/>
        <w:ind w:right="360"/>
      </w:pPr>
      <w:r>
        <w:rPr>
          <w:rStyle w:val="any"/>
        </w:rPr>
        <w:t>максимальный размер цены, которую уполномоченное лицо не вправе превышать при участии в торгах на аукционе;</w:t>
      </w:r>
    </w:p>
    <w:p w:rsidR="00C5569C" w:rsidRDefault="00C35C47">
      <w:pPr>
        <w:pStyle w:val="pnewncpi"/>
        <w:spacing w:before="160" w:after="160"/>
        <w:ind w:right="360"/>
      </w:pPr>
      <w:r>
        <w:rPr>
          <w:rStyle w:val="any"/>
        </w:rPr>
        <w:t>иные условия (при необходимости).</w:t>
      </w:r>
    </w:p>
    <w:p w:rsidR="00C5569C" w:rsidRDefault="00C35C47">
      <w:pPr>
        <w:pStyle w:val="pnewncpi"/>
        <w:spacing w:before="160" w:after="160"/>
        <w:ind w:right="360"/>
      </w:pPr>
      <w:r>
        <w:rPr>
          <w:rStyle w:val="any"/>
        </w:rPr>
        <w:lastRenderedPageBreak/>
        <w:t>Граждане, индивидуал</w:t>
      </w:r>
      <w:r>
        <w:rPr>
          <w:rStyle w:val="any"/>
        </w:rPr>
        <w:t>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C5569C" w:rsidRDefault="00C35C47">
      <w:pPr>
        <w:pStyle w:val="pchapter"/>
        <w:spacing w:before="360" w:after="360"/>
        <w:ind w:right="360"/>
      </w:pPr>
      <w:bookmarkStart w:id="42" w:name="a34"/>
      <w:bookmarkEnd w:id="42"/>
      <w:r>
        <w:t>ГЛАВА 2</w:t>
      </w:r>
      <w:r>
        <w:br/>
        <w:t>ПОРЯДОК ОРГАНИЗАЦИИ АУКЦИОНА</w:t>
      </w:r>
    </w:p>
    <w:p w:rsidR="00C5569C" w:rsidRDefault="00C35C47">
      <w:pPr>
        <w:pStyle w:val="ppoint"/>
        <w:spacing w:before="160" w:after="160"/>
        <w:ind w:right="360"/>
      </w:pPr>
      <w:bookmarkStart w:id="43" w:name="a134"/>
      <w:bookmarkEnd w:id="43"/>
      <w:r>
        <w:t xml:space="preserve">5. Аукцион проводится на основании решения местного исполнительного </w:t>
      </w:r>
      <w:r>
        <w:t>комитета.</w:t>
      </w:r>
    </w:p>
    <w:p w:rsidR="00C5569C" w:rsidRDefault="00C35C47">
      <w:pPr>
        <w:pStyle w:val="pnewncpi"/>
        <w:spacing w:before="160" w:after="160"/>
        <w:ind w:right="360"/>
      </w:pPr>
      <w:r>
        <w:rPr>
          <w:rStyle w:val="any"/>
        </w:rPr>
        <w:t>Для организации и проведения аукциона решением соответствующего местного исполнительного комитета создается комиссия по организации и проведению аукциона (далее – комиссия) или определяется организация по его проведению. В состав комиссии включаю</w:t>
      </w:r>
      <w:r>
        <w:rPr>
          <w:rStyle w:val="any"/>
        </w:rPr>
        <w:t>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жилищно-коммунального хозяйства, экономического развити</w:t>
      </w:r>
      <w:r>
        <w:rPr>
          <w:rStyle w:val="any"/>
        </w:rPr>
        <w:t>я, структурного подразделения землеустройства, а также могут включаться представители других органов и организаций.</w:t>
      </w:r>
    </w:p>
    <w:p w:rsidR="00C5569C" w:rsidRDefault="00C35C47">
      <w:pPr>
        <w:pStyle w:val="pnewncpi"/>
        <w:spacing w:before="160" w:after="160"/>
        <w:ind w:right="360"/>
      </w:pPr>
      <w:r>
        <w:t>Комиссия может создаваться, а организация может определяться для проведения одного аукциона или на определенный период, но не более чем на о</w:t>
      </w:r>
      <w:r>
        <w:t>дин год.</w:t>
      </w:r>
    </w:p>
    <w:p w:rsidR="00C5569C" w:rsidRDefault="00C35C47">
      <w:pPr>
        <w:pStyle w:val="pnewncpi"/>
        <w:spacing w:before="160" w:after="160"/>
        <w:ind w:right="360"/>
      </w:pPr>
      <w:r>
        <w:rPr>
          <w:rStyle w:val="any"/>
        </w:rPr>
        <w:t xml:space="preserve">В решении о проведении аукциона на право заключения </w:t>
      </w:r>
      <w:hyperlink r:id="rId76" w:anchor="a12" w:tooltip="+" w:history="1">
        <w:r>
          <w:rPr>
            <w:rStyle w:val="alink"/>
            <w:u w:val="single" w:color="0038C8"/>
          </w:rPr>
          <w:t>договора</w:t>
        </w:r>
      </w:hyperlink>
      <w:r>
        <w:rPr>
          <w:rStyle w:val="any"/>
        </w:rPr>
        <w:t xml:space="preserve"> аренды земельного участка для строительства и обслуживания многоквартирного жилого дома указываются обязанность побед</w:t>
      </w:r>
      <w:r>
        <w:rPr>
          <w:rStyle w:val="any"/>
        </w:rPr>
        <w:t xml:space="preserve">ителя аукциона (единственного участника несостоявшегося аукциона) заключить с местным исполнительным комитетом </w:t>
      </w:r>
      <w:hyperlink r:id="rId77" w:anchor="a17" w:tooltip="+" w:history="1">
        <w:r>
          <w:rPr>
            <w:rStyle w:val="alink"/>
            <w:u w:val="single" w:color="0038C8"/>
          </w:rPr>
          <w:t>договор</w:t>
        </w:r>
      </w:hyperlink>
      <w:r>
        <w:rPr>
          <w:rStyle w:val="any"/>
        </w:rPr>
        <w:t xml:space="preserve"> на реализацию права проектирования и строительства многоквартирных ж</w:t>
      </w:r>
      <w:r>
        <w:rPr>
          <w:rStyle w:val="any"/>
        </w:rPr>
        <w:t>илых домов и срок заключения такого договора.</w:t>
      </w:r>
    </w:p>
    <w:p w:rsidR="00C5569C" w:rsidRDefault="00C35C47">
      <w:pPr>
        <w:pStyle w:val="ppoint"/>
        <w:spacing w:before="160" w:after="160"/>
        <w:ind w:right="360"/>
      </w:pPr>
      <w:r>
        <w:t>6. Местный исполнительный комитет:</w:t>
      </w:r>
    </w:p>
    <w:p w:rsidR="00C5569C" w:rsidRDefault="00C35C47">
      <w:pPr>
        <w:pStyle w:val="pnewncpi"/>
        <w:spacing w:before="160" w:after="160"/>
        <w:ind w:right="360"/>
      </w:pPr>
      <w:r>
        <w:t>определяет источники финансирования мероприятий по проведению аукциона;</w:t>
      </w:r>
    </w:p>
    <w:p w:rsidR="00C5569C" w:rsidRDefault="00C35C47">
      <w:pPr>
        <w:pStyle w:val="pnewncpi"/>
        <w:spacing w:before="160" w:after="160"/>
        <w:ind w:right="360"/>
      </w:pPr>
      <w:r>
        <w:t>определяет условия предоставления земельных участков;</w:t>
      </w:r>
    </w:p>
    <w:p w:rsidR="00C5569C" w:rsidRDefault="00C35C47">
      <w:pPr>
        <w:pStyle w:val="pnewncpi"/>
        <w:spacing w:before="160" w:after="160"/>
        <w:ind w:right="360"/>
      </w:pPr>
      <w:r>
        <w:t>определяет и утверждает начальную цену предмета а</w:t>
      </w:r>
      <w:r>
        <w:t>укциона;</w:t>
      </w:r>
    </w:p>
    <w:p w:rsidR="00C5569C" w:rsidRDefault="00C35C47">
      <w:pPr>
        <w:pStyle w:val="pnewncpi"/>
        <w:spacing w:before="160" w:after="160"/>
        <w:ind w:right="360"/>
      </w:pPr>
      <w:r>
        <w:rPr>
          <w:rStyle w:val="any"/>
        </w:rPr>
        <w:t>принимает в соответствии со своей компетенцией решение о предоставлении рассрочки внесения платы за предмет аукциона;</w:t>
      </w:r>
    </w:p>
    <w:p w:rsidR="00C5569C" w:rsidRDefault="00C35C47">
      <w:pPr>
        <w:pStyle w:val="pnewncpi"/>
        <w:spacing w:before="160" w:after="160"/>
        <w:ind w:right="360"/>
      </w:pPr>
      <w:r>
        <w:rPr>
          <w:rStyle w:val="any"/>
        </w:rPr>
        <w:lastRenderedPageBreak/>
        <w:t xml:space="preserve">обеспечивает формирование и государственную регистрацию создания земельных участков, в отношении которых предполагается заключить </w:t>
      </w:r>
      <w:hyperlink r:id="rId78" w:anchor="a12" w:tooltip="+" w:history="1">
        <w:r>
          <w:rPr>
            <w:rStyle w:val="alink"/>
            <w:u w:val="single" w:color="0038C8"/>
          </w:rPr>
          <w:t>договоры</w:t>
        </w:r>
      </w:hyperlink>
      <w:r>
        <w:rPr>
          <w:rStyle w:val="any"/>
        </w:rPr>
        <w:t xml:space="preserve"> аренды по результатам аукциона, возникновения пр</w:t>
      </w:r>
      <w:r>
        <w:rPr>
          <w:rStyle w:val="any"/>
        </w:rPr>
        <w:t xml:space="preserve">ава собственности Республики Беларусь, ограничений (обременений) прав на них, определяет их целевое назначение, а также назначение земельных участков в соответствии с единой </w:t>
      </w:r>
      <w:hyperlink r:id="rId79" w:anchor="a1" w:tooltip="+" w:history="1">
        <w:r>
          <w:rPr>
            <w:rStyle w:val="alink"/>
            <w:u w:val="single" w:color="0038C8"/>
          </w:rPr>
          <w:t>классификацией</w:t>
        </w:r>
      </w:hyperlink>
      <w:r>
        <w:rPr>
          <w:rStyle w:val="any"/>
        </w:rPr>
        <w:t xml:space="preserve"> н</w:t>
      </w:r>
      <w:r>
        <w:rPr>
          <w:rStyle w:val="any"/>
        </w:rPr>
        <w:t>азначения объектов недвижимого имущества, утвержденной в установленном порядке;</w:t>
      </w:r>
    </w:p>
    <w:p w:rsidR="00C5569C" w:rsidRDefault="00C35C47">
      <w:pPr>
        <w:pStyle w:val="pnewncpi"/>
        <w:spacing w:before="160" w:after="160"/>
        <w:ind w:right="360"/>
      </w:pPr>
      <w:r>
        <w:t>определяет сроки аренды земельных участков</w:t>
      </w:r>
      <w:r>
        <w:rPr>
          <w:rStyle w:val="any"/>
        </w:rPr>
        <w:t>;</w:t>
      </w:r>
    </w:p>
    <w:p w:rsidR="00C5569C" w:rsidRDefault="00C35C47">
      <w:pPr>
        <w:pStyle w:val="pnewncpi"/>
        <w:spacing w:before="160" w:after="160"/>
        <w:ind w:right="360"/>
      </w:pPr>
      <w:bookmarkStart w:id="44" w:name="a271"/>
      <w:bookmarkEnd w:id="44"/>
      <w:r>
        <w:rPr>
          <w:rStyle w:val="any"/>
        </w:rPr>
        <w:t>заключает с участниками аукциона соглашение о правах, обязанностях и ответственности сторон в процессе подготовки и проведения аукци</w:t>
      </w:r>
      <w:r>
        <w:rPr>
          <w:rStyle w:val="any"/>
        </w:rPr>
        <w:t xml:space="preserve">она (далее – соглашение) по </w:t>
      </w:r>
      <w:hyperlink r:id="rId80" w:anchor="a7" w:tooltip="+" w:history="1">
        <w:r>
          <w:rPr>
            <w:rStyle w:val="alink"/>
            <w:u w:val="single" w:color="0038C8"/>
          </w:rPr>
          <w:t>форме</w:t>
        </w:r>
      </w:hyperlink>
      <w:r>
        <w:rPr>
          <w:rStyle w:val="any"/>
        </w:rPr>
        <w:t>, утверждаемой Государственным комитетом по имуществу, или поручает заключение такого соглашения организации.</w:t>
      </w:r>
    </w:p>
    <w:p w:rsidR="00C5569C" w:rsidRDefault="00C35C47">
      <w:pPr>
        <w:pStyle w:val="ppoint"/>
        <w:spacing w:before="160" w:after="160"/>
        <w:ind w:right="360"/>
      </w:pPr>
      <w:bookmarkStart w:id="45" w:name="a331"/>
      <w:bookmarkEnd w:id="45"/>
      <w:r>
        <w:t>7. Комиссия или организация:</w:t>
      </w:r>
    </w:p>
    <w:p w:rsidR="00C5569C" w:rsidRDefault="00C35C47">
      <w:pPr>
        <w:pStyle w:val="pnewncpi"/>
        <w:spacing w:before="160" w:after="160"/>
        <w:ind w:right="360"/>
      </w:pPr>
      <w:r>
        <w:t>определяет место,</w:t>
      </w:r>
      <w:r>
        <w:t xml:space="preserve"> дату и время начала и окончания приема заявлений об участии в аукционе, место, дату и время проведения аукциона и подведения его итогов;</w:t>
      </w:r>
    </w:p>
    <w:p w:rsidR="00C5569C" w:rsidRDefault="00C35C47">
      <w:pPr>
        <w:pStyle w:val="pnewncpi"/>
        <w:spacing w:before="160" w:after="160"/>
        <w:ind w:right="360"/>
      </w:pPr>
      <w:r>
        <w:t xml:space="preserve">принимает заявления об участии в аукционе и документы, указанные в </w:t>
      </w:r>
      <w:hyperlink w:anchor="a172" w:tooltip="+" w:history="1">
        <w:r>
          <w:rPr>
            <w:rStyle w:val="alink"/>
            <w:u w:val="single" w:color="0038C8"/>
          </w:rPr>
          <w:t>пункте 13</w:t>
        </w:r>
      </w:hyperlink>
      <w:r>
        <w:t xml:space="preserve"> настоящего</w:t>
      </w:r>
      <w:r>
        <w:t xml:space="preserve"> Положения;</w:t>
      </w:r>
    </w:p>
    <w:p w:rsidR="00C5569C" w:rsidRDefault="00C35C47">
      <w:pPr>
        <w:pStyle w:val="pnewncpi"/>
        <w:spacing w:before="160" w:after="160"/>
        <w:ind w:right="360"/>
      </w:pPr>
      <w:r>
        <w:rPr>
          <w:rStyle w:val="any"/>
        </w:rP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C5569C" w:rsidRDefault="00C35C47">
      <w:pPr>
        <w:pStyle w:val="pnewncpi"/>
        <w:spacing w:before="160" w:after="160"/>
        <w:ind w:right="360"/>
      </w:pPr>
      <w:r>
        <w:rPr>
          <w:rStyle w:val="any"/>
        </w:rPr>
        <w:t>представляет для озна</w:t>
      </w:r>
      <w:r>
        <w:rPr>
          <w:rStyle w:val="any"/>
        </w:rPr>
        <w:t>комления участников аукциона материалы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 градостроительную и иную документацию;</w:t>
      </w:r>
    </w:p>
    <w:p w:rsidR="00C5569C" w:rsidRDefault="00C35C47">
      <w:pPr>
        <w:pStyle w:val="pnewncpi"/>
        <w:spacing w:before="160" w:after="160"/>
        <w:ind w:right="360"/>
      </w:pPr>
      <w:r>
        <w:rPr>
          <w:rStyle w:val="any"/>
        </w:rPr>
        <w:t>организ</w:t>
      </w:r>
      <w:r>
        <w:rPr>
          <w:rStyle w:val="any"/>
        </w:rPr>
        <w:t xml:space="preserve">ует осмотр на местности земельных участков, в отношении которых предполагается заключить </w:t>
      </w:r>
      <w:hyperlink r:id="rId81" w:anchor="a12" w:tooltip="+" w:history="1">
        <w:r>
          <w:rPr>
            <w:rStyle w:val="alink"/>
            <w:u w:val="single" w:color="0038C8"/>
          </w:rPr>
          <w:t>договоры</w:t>
        </w:r>
      </w:hyperlink>
      <w:r>
        <w:rPr>
          <w:rStyle w:val="any"/>
        </w:rPr>
        <w:t xml:space="preserve"> аренды по результатам аукциона;</w:t>
      </w:r>
    </w:p>
    <w:p w:rsidR="00C5569C" w:rsidRDefault="00C35C47">
      <w:pPr>
        <w:pStyle w:val="pnewncpi"/>
        <w:spacing w:before="160" w:after="160"/>
        <w:ind w:right="360"/>
      </w:pPr>
      <w:r>
        <w:rPr>
          <w:rStyle w:val="any"/>
        </w:rPr>
        <w:t>знакомит участников аукциона с условиями, предусмотренным</w:t>
      </w:r>
      <w:r>
        <w:rPr>
          <w:rStyle w:val="any"/>
        </w:rPr>
        <w:t>и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C5569C" w:rsidRDefault="00C35C47">
      <w:pPr>
        <w:pStyle w:val="pnewncpi"/>
        <w:spacing w:before="160" w:after="160"/>
        <w:ind w:right="360"/>
      </w:pPr>
      <w:r>
        <w:lastRenderedPageBreak/>
        <w:t>проверяет правильность оформления документов на участие в аукционе, представленных гражданами, инд</w:t>
      </w:r>
      <w:r>
        <w:t>ивидуальными предпринимателями и юридическими лицами;</w:t>
      </w:r>
    </w:p>
    <w:p w:rsidR="00C5569C" w:rsidRDefault="00C35C47">
      <w:pPr>
        <w:pStyle w:val="pnewncpi"/>
        <w:spacing w:before="160" w:after="160"/>
        <w:ind w:right="360"/>
      </w:pPr>
      <w:r>
        <w:rPr>
          <w:rStyle w:val="any"/>
        </w:rPr>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C5569C" w:rsidRDefault="00C35C47">
      <w:pPr>
        <w:pStyle w:val="pnewncpi"/>
        <w:spacing w:before="160" w:after="160"/>
        <w:ind w:right="360"/>
      </w:pPr>
      <w:r>
        <w:t>о</w:t>
      </w:r>
      <w:r>
        <w:t>пределяет размер увеличения цены предмета аукциона (далее – шаг аукциона), который устанавливается в пределах от 5 до 15 процентов от предыдущей цены, называемой аукционистом;</w:t>
      </w:r>
    </w:p>
    <w:p w:rsidR="00C5569C" w:rsidRDefault="00C35C47">
      <w:pPr>
        <w:pStyle w:val="pnewncpi"/>
        <w:spacing w:before="160" w:after="160"/>
        <w:ind w:right="360"/>
      </w:pPr>
      <w:r>
        <w:rPr>
          <w:rStyle w:val="any"/>
        </w:rPr>
        <w:t xml:space="preserve">определяет размер задатка (до 20 процентов от начальной цены предмета аукциона) </w:t>
      </w:r>
      <w:r>
        <w:rPr>
          <w:rStyle w:val="any"/>
        </w:rPr>
        <w:t>и иные условия участия в аукционе;</w:t>
      </w:r>
    </w:p>
    <w:p w:rsidR="00C5569C" w:rsidRDefault="00C35C47">
      <w:pPr>
        <w:pStyle w:val="pnewncpi"/>
        <w:spacing w:before="160" w:after="160"/>
        <w:ind w:right="360"/>
      </w:pPr>
      <w:r>
        <w:rPr>
          <w:rStyle w:val="any"/>
        </w:rPr>
        <w:t xml:space="preserve">устанавливает размер штрафа, уплачиваемого участниками аукциона в соответствии с </w:t>
      </w:r>
      <w:hyperlink w:anchor="a241" w:tooltip="+" w:history="1">
        <w:r>
          <w:rPr>
            <w:rStyle w:val="alink"/>
            <w:u w:val="single" w:color="0038C8"/>
          </w:rPr>
          <w:t>частью второй</w:t>
        </w:r>
      </w:hyperlink>
      <w:r>
        <w:rPr>
          <w:rStyle w:val="any"/>
        </w:rPr>
        <w:t xml:space="preserve"> пункта 12 настоящего Положения и законодательными актами;</w:t>
      </w:r>
    </w:p>
    <w:p w:rsidR="00C5569C" w:rsidRDefault="00C35C47">
      <w:pPr>
        <w:pStyle w:val="pnewncpi"/>
        <w:spacing w:before="160" w:after="160"/>
        <w:ind w:right="360"/>
      </w:pPr>
      <w:r>
        <w:t xml:space="preserve">принимает решение о признании </w:t>
      </w:r>
      <w:r>
        <w:t>граждан,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C5569C" w:rsidRDefault="00C35C47">
      <w:pPr>
        <w:pStyle w:val="pnewncpi"/>
        <w:spacing w:before="160" w:after="160"/>
        <w:ind w:right="360"/>
      </w:pPr>
      <w:r>
        <w:t>проводит аукцион и оформляет результаты аукциона;</w:t>
      </w:r>
    </w:p>
    <w:p w:rsidR="00C5569C" w:rsidRDefault="00C35C47">
      <w:pPr>
        <w:pStyle w:val="pnewncpi"/>
        <w:spacing w:before="160" w:after="160"/>
        <w:ind w:right="360"/>
      </w:pPr>
      <w:r>
        <w:t>разрешает споры о порядке проведения аукциона</w:t>
      </w:r>
      <w:r>
        <w:t>.</w:t>
      </w:r>
    </w:p>
    <w:p w:rsidR="00C5569C" w:rsidRDefault="00C35C47">
      <w:pPr>
        <w:pStyle w:val="ppoint"/>
        <w:spacing w:before="160" w:after="160"/>
        <w:ind w:right="360"/>
      </w:pPr>
      <w:r>
        <w:t>8. Комиссия вправе принимать решения при условии присутствия на заседании не менее 2/3 ее членов.</w:t>
      </w:r>
    </w:p>
    <w:p w:rsidR="00C5569C" w:rsidRDefault="00C35C47">
      <w:pPr>
        <w:pStyle w:val="pnewncpi"/>
        <w:spacing w:before="160" w:after="160"/>
        <w:ind w:right="360"/>
      </w:pPr>
      <w:r>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w:t>
      </w:r>
      <w:r>
        <w:t>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C5569C" w:rsidRDefault="00C35C47">
      <w:pPr>
        <w:pStyle w:val="ppoint"/>
        <w:spacing w:before="160" w:after="160"/>
        <w:ind w:right="360"/>
      </w:pPr>
      <w:r>
        <w:t>9. Начальная цена предмета аукциона определяется на ос</w:t>
      </w:r>
      <w:r>
        <w:t xml:space="preserve">новании кадастровой стоимости земельного участка, в отношении которого предполагается заключить </w:t>
      </w:r>
      <w:hyperlink r:id="rId82" w:anchor="a12" w:tooltip="+" w:history="1">
        <w:r>
          <w:rPr>
            <w:rStyle w:val="alink"/>
            <w:u w:val="single" w:color="0038C8"/>
          </w:rPr>
          <w:t>договор</w:t>
        </w:r>
      </w:hyperlink>
      <w:r>
        <w:t xml:space="preserve"> аренды по результатам аукциона, с применением </w:t>
      </w:r>
      <w:hyperlink w:anchor="a333" w:tooltip="+" w:history="1">
        <w:r>
          <w:rPr>
            <w:rStyle w:val="alink"/>
            <w:u w:val="single" w:color="0038C8"/>
          </w:rPr>
          <w:t>коэффицие</w:t>
        </w:r>
        <w:r>
          <w:rPr>
            <w:rStyle w:val="alink"/>
            <w:u w:val="single" w:color="0038C8"/>
          </w:rPr>
          <w:t>нтов</w:t>
        </w:r>
      </w:hyperlink>
      <w:r>
        <w:t xml:space="preserve">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w:t>
      </w:r>
      <w:r>
        <w:t>ьных участков.</w:t>
      </w:r>
    </w:p>
    <w:p w:rsidR="00C5569C" w:rsidRDefault="00C35C47">
      <w:pPr>
        <w:pStyle w:val="pnewncpi"/>
        <w:spacing w:before="160" w:after="160"/>
        <w:ind w:right="360"/>
      </w:pPr>
      <w:r>
        <w:rPr>
          <w:rStyle w:val="any"/>
        </w:rPr>
        <w:lastRenderedPageBreak/>
        <w:t>Для определения начальной цены предмета аукциона используется кадастровая стоимость земельного участка, действующая на дату утверждения местным исполнительным комитетом начальной цены предмета аукциона.</w:t>
      </w:r>
    </w:p>
    <w:p w:rsidR="00C5569C" w:rsidRDefault="00C35C47">
      <w:pPr>
        <w:pStyle w:val="ppoint"/>
        <w:spacing w:before="160" w:after="160"/>
        <w:ind w:right="360"/>
      </w:pPr>
      <w:bookmarkStart w:id="46" w:name="a367"/>
      <w:bookmarkEnd w:id="46"/>
      <w:r>
        <w:rPr>
          <w:rStyle w:val="any"/>
        </w:rPr>
        <w:t>10. Извещение публикуется на соответст</w:t>
      </w:r>
      <w:r>
        <w:rPr>
          <w:rStyle w:val="any"/>
        </w:rPr>
        <w:t>вующих официальных сайтах облисполкомов, Минского горисполкома и Государственного комитета по имуществу в глобальной компьютерной сети Интернет не позднее чем за 30 календарных дней до даты проведения аукциона и должно содержать:</w:t>
      </w:r>
    </w:p>
    <w:p w:rsidR="00C5569C" w:rsidRDefault="00C35C47">
      <w:pPr>
        <w:pStyle w:val="pnewncpi"/>
        <w:spacing w:before="160" w:after="160"/>
        <w:ind w:right="360"/>
      </w:pPr>
      <w:r>
        <w:t>сведения о виде и предмете</w:t>
      </w:r>
      <w:r>
        <w:t xml:space="preserve"> аукциона;</w:t>
      </w:r>
    </w:p>
    <w:p w:rsidR="00C5569C" w:rsidRDefault="00C35C47">
      <w:pPr>
        <w:pStyle w:val="pnewncpi"/>
        <w:spacing w:before="160" w:after="160"/>
        <w:ind w:right="360"/>
      </w:pPr>
      <w:r>
        <w:t>дату, время, место и порядок проведения аукциона;</w:t>
      </w:r>
    </w:p>
    <w:p w:rsidR="00C5569C" w:rsidRDefault="00C35C47">
      <w:pPr>
        <w:pStyle w:val="pnewncpi"/>
        <w:spacing w:before="160" w:after="160"/>
        <w:ind w:right="360"/>
      </w:pPr>
      <w:r>
        <w:t>место, дату и время начала и окончания приема заявлений и прилагаемых к ним документов;</w:t>
      </w:r>
    </w:p>
    <w:p w:rsidR="00C5569C" w:rsidRDefault="00C35C47">
      <w:pPr>
        <w:pStyle w:val="pnewncpi"/>
        <w:spacing w:before="160" w:after="160"/>
        <w:ind w:right="360"/>
      </w:pPr>
      <w:r>
        <w:rPr>
          <w:rStyle w:val="any"/>
        </w:rPr>
        <w:t xml:space="preserve">кадастровые номера и адреса земельных участков, в отношении которых предполагается заключить </w:t>
      </w:r>
      <w:hyperlink r:id="rId83" w:anchor="a12" w:tooltip="+" w:history="1">
        <w:r>
          <w:rPr>
            <w:rStyle w:val="alink"/>
            <w:u w:val="single" w:color="0038C8"/>
          </w:rPr>
          <w:t>договоры</w:t>
        </w:r>
      </w:hyperlink>
      <w:r>
        <w:rPr>
          <w:rStyle w:val="any"/>
        </w:rPr>
        <w:t xml:space="preserve"> аренды по результатам аукциона, их количество и размеры, целевое назначение, а также назначение земельных участков в соответствии с единой </w:t>
      </w:r>
      <w:hyperlink r:id="rId84" w:anchor="a1" w:tooltip="+" w:history="1">
        <w:r>
          <w:rPr>
            <w:rStyle w:val="alink"/>
            <w:u w:val="single" w:color="0038C8"/>
          </w:rPr>
          <w:t>классификацией</w:t>
        </w:r>
      </w:hyperlink>
      <w:r>
        <w:rPr>
          <w:rStyle w:val="any"/>
        </w:rPr>
        <w:t xml:space="preserve"> назначения объектов недвижимого имущества, утвержденной в установленном порядке;</w:t>
      </w:r>
    </w:p>
    <w:p w:rsidR="00C5569C" w:rsidRDefault="00C35C47">
      <w:pPr>
        <w:pStyle w:val="pnewncpi"/>
        <w:spacing w:before="160" w:after="160"/>
        <w:ind w:right="360"/>
      </w:pPr>
      <w:r>
        <w:t>сроки аренды земельных участков;</w:t>
      </w:r>
    </w:p>
    <w:p w:rsidR="00C5569C" w:rsidRDefault="00C35C47">
      <w:pPr>
        <w:pStyle w:val="pnewncpi"/>
        <w:spacing w:before="160" w:after="160"/>
        <w:ind w:right="360"/>
      </w:pPr>
      <w:r>
        <w:t xml:space="preserve">характеристику расположенных на земельных участках инженерных коммуникаций и сооружений (при их наличии) и при </w:t>
      </w:r>
      <w:r>
        <w:t>необходимости по решению комиссии или организации – инженерно-геологических условий;</w:t>
      </w:r>
    </w:p>
    <w:p w:rsidR="00C5569C" w:rsidRDefault="00C35C47">
      <w:pPr>
        <w:pStyle w:val="pnewncpi"/>
        <w:spacing w:before="160" w:after="160"/>
        <w:ind w:right="360"/>
      </w:pPr>
      <w:r>
        <w:t>условия инженерного развития инфраструктуры застраиваемой территории;</w:t>
      </w:r>
    </w:p>
    <w:p w:rsidR="00C5569C" w:rsidRDefault="00C35C47">
      <w:pPr>
        <w:pStyle w:val="pnewncpi"/>
        <w:spacing w:before="160" w:after="160"/>
        <w:ind w:right="360"/>
      </w:pPr>
      <w:r>
        <w:t>начальную цену предмета аукциона применительно к каждому земельному участку;</w:t>
      </w:r>
    </w:p>
    <w:p w:rsidR="00C5569C" w:rsidRDefault="00C35C47">
      <w:pPr>
        <w:pStyle w:val="pnewncpi"/>
        <w:spacing w:before="160" w:after="160"/>
        <w:ind w:right="360"/>
      </w:pPr>
      <w:r>
        <w:rPr>
          <w:rStyle w:val="any"/>
        </w:rPr>
        <w:t>информацию о затратах на</w:t>
      </w:r>
      <w:r>
        <w:rPr>
          <w:rStyle w:val="any"/>
        </w:rPr>
        <w:t xml:space="preserve">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C5569C" w:rsidRDefault="00C35C47">
      <w:pPr>
        <w:pStyle w:val="pnewncpi"/>
        <w:spacing w:before="160" w:after="160"/>
        <w:ind w:right="360"/>
      </w:pPr>
      <w:r>
        <w:rPr>
          <w:rStyle w:val="any"/>
        </w:rPr>
        <w:t>условия, предусмотренные в решении об изъятии земельного</w:t>
      </w:r>
      <w:r>
        <w:rPr>
          <w:rStyle w:val="any"/>
        </w:rPr>
        <w:t xml:space="preserve"> участка для проведения аукциона и предоставлении победителю аукциона либо единственному участнику несостоявшегося аукциона;</w:t>
      </w:r>
    </w:p>
    <w:p w:rsidR="00C5569C" w:rsidRDefault="00C35C47">
      <w:pPr>
        <w:pStyle w:val="pnewncpi"/>
        <w:spacing w:before="160" w:after="160"/>
        <w:ind w:right="360"/>
      </w:pPr>
      <w:r>
        <w:rPr>
          <w:rStyle w:val="any"/>
        </w:rPr>
        <w:lastRenderedPageBreak/>
        <w:t xml:space="preserve">сведения об обязанности победителя аукциона (единственного участника несостоявшегося аукциона) на право заключения </w:t>
      </w:r>
      <w:hyperlink r:id="rId85" w:anchor="a12" w:tooltip="+" w:history="1">
        <w:r>
          <w:rPr>
            <w:rStyle w:val="alink"/>
            <w:u w:val="single" w:color="0038C8"/>
          </w:rPr>
          <w:t>договора</w:t>
        </w:r>
      </w:hyperlink>
      <w:r>
        <w:rPr>
          <w:rStyle w:val="any"/>
        </w:rPr>
        <w:t xml:space="preserve"> аренды земельного участка для строительства и обслуживания многоквартирного жилого дома заключить с местным исполнительным комитетом </w:t>
      </w:r>
      <w:hyperlink r:id="rId86" w:anchor="a17" w:tooltip="+" w:history="1">
        <w:r>
          <w:rPr>
            <w:rStyle w:val="alink"/>
            <w:u w:val="single" w:color="0038C8"/>
          </w:rPr>
          <w:t>договор</w:t>
        </w:r>
      </w:hyperlink>
      <w:r>
        <w:rPr>
          <w:rStyle w:val="any"/>
        </w:rPr>
        <w:t xml:space="preserve"> на реализацию права проектирования и строительства многоквартирных жилых домов и срок заключения такого договора;</w:t>
      </w:r>
    </w:p>
    <w:p w:rsidR="00C5569C" w:rsidRDefault="00C35C47">
      <w:pPr>
        <w:pStyle w:val="pnewncpi"/>
        <w:spacing w:before="160" w:after="160"/>
        <w:ind w:right="360"/>
      </w:pPr>
      <w:r>
        <w:t>размер задатка, срок и порядок его внесения, реквизиты платежного документа для перечисления денежных средств и иные условия у</w:t>
      </w:r>
      <w:r>
        <w:t>частия в аукционе;</w:t>
      </w:r>
    </w:p>
    <w:p w:rsidR="00C5569C" w:rsidRDefault="00C35C47">
      <w:pPr>
        <w:pStyle w:val="pnewncpi"/>
        <w:spacing w:before="160" w:after="160"/>
        <w:ind w:right="360"/>
      </w:pPr>
      <w:r>
        <w:rPr>
          <w:rStyle w:val="any"/>
        </w:rPr>
        <w:t xml:space="preserve">порядок осмотра на местности земельных участков, в отношении которых предполагается заключить </w:t>
      </w:r>
      <w:hyperlink r:id="rId87" w:anchor="a12" w:tooltip="+" w:history="1">
        <w:r>
          <w:rPr>
            <w:rStyle w:val="alink"/>
            <w:u w:val="single" w:color="0038C8"/>
          </w:rPr>
          <w:t>договоры</w:t>
        </w:r>
      </w:hyperlink>
      <w:r>
        <w:rPr>
          <w:rStyle w:val="any"/>
        </w:rPr>
        <w:t xml:space="preserve"> аренды по результатам аукциона;</w:t>
      </w:r>
    </w:p>
    <w:p w:rsidR="00C5569C" w:rsidRDefault="00C35C47">
      <w:pPr>
        <w:pStyle w:val="pnewncpi"/>
        <w:spacing w:before="160" w:after="160"/>
        <w:ind w:right="360"/>
      </w:pPr>
      <w:r>
        <w:t>адрес и номер контактного телефон</w:t>
      </w:r>
      <w:r>
        <w:t>а комиссии или организации;</w:t>
      </w:r>
    </w:p>
    <w:p w:rsidR="00C5569C" w:rsidRDefault="00C35C47">
      <w:pPr>
        <w:pStyle w:val="pnewncpi"/>
        <w:spacing w:before="160" w:after="160"/>
        <w:ind w:right="360"/>
      </w:pPr>
      <w:r>
        <w:t>перечень документов, которые необходимо представить участникам аукциона до его начала;</w:t>
      </w:r>
    </w:p>
    <w:p w:rsidR="00C5569C" w:rsidRDefault="00C35C47">
      <w:pPr>
        <w:pStyle w:val="pnewncpi"/>
        <w:spacing w:before="160" w:after="160"/>
        <w:ind w:right="360"/>
      </w:pPr>
      <w:r>
        <w:t>условия проведения аукциона (наличие не менее двух участников).</w:t>
      </w:r>
    </w:p>
    <w:p w:rsidR="00C5569C" w:rsidRDefault="00C35C47">
      <w:pPr>
        <w:pStyle w:val="pnewncpi"/>
        <w:spacing w:before="160" w:after="160"/>
        <w:ind w:right="360"/>
      </w:pPr>
      <w:bookmarkStart w:id="47" w:name="a385"/>
      <w:bookmarkEnd w:id="47"/>
      <w:r>
        <w:rPr>
          <w:rStyle w:val="any"/>
        </w:rPr>
        <w:t>Информация об аукционе не позднее 5 рабочих дней после опубликования извещени</w:t>
      </w:r>
      <w:r>
        <w:rPr>
          <w:rStyle w:val="any"/>
        </w:rPr>
        <w:t xml:space="preserve">я дополнительно подлежит опубликованию в печатных средствах массовой информации, определенных облисполкомами и Минским горисполкомом, а также может быть опубликована на сайтах соответствующих местных исполнительных комитетов в глобальной компьютерной сети </w:t>
      </w:r>
      <w:r>
        <w:rPr>
          <w:rStyle w:val="any"/>
        </w:rPr>
        <w:t>Интернет.</w:t>
      </w:r>
    </w:p>
    <w:p w:rsidR="00C5569C" w:rsidRDefault="00C35C47">
      <w:pPr>
        <w:pStyle w:val="pnewncpi"/>
        <w:spacing w:before="160" w:after="160"/>
        <w:ind w:right="360"/>
      </w:pPr>
      <w:r>
        <w:rPr>
          <w:rStyle w:val="any"/>
        </w:rPr>
        <w:t>В информации об аукционе указываются:</w:t>
      </w:r>
    </w:p>
    <w:p w:rsidR="00C5569C" w:rsidRDefault="00C35C47">
      <w:pPr>
        <w:pStyle w:val="pnewncpi"/>
        <w:spacing w:before="160" w:after="160"/>
        <w:ind w:right="360"/>
      </w:pPr>
      <w:r>
        <w:rPr>
          <w:rStyle w:val="any"/>
        </w:rPr>
        <w:t>дата, время и место проведения аукциона;</w:t>
      </w:r>
    </w:p>
    <w:p w:rsidR="00C5569C" w:rsidRDefault="00C35C47">
      <w:pPr>
        <w:pStyle w:val="pnewncpi"/>
        <w:spacing w:before="160" w:after="160"/>
        <w:ind w:right="360"/>
      </w:pPr>
      <w:r>
        <w:rPr>
          <w:rStyle w:val="any"/>
        </w:rPr>
        <w:t xml:space="preserve">кадастровые номера и адреса земельных участков, в отношении которых предполагается заключить договоры аренды по результатам аукциона, их количество и размеры, целевое </w:t>
      </w:r>
      <w:r>
        <w:rPr>
          <w:rStyle w:val="any"/>
        </w:rPr>
        <w:t>назначение;</w:t>
      </w:r>
    </w:p>
    <w:p w:rsidR="00C5569C" w:rsidRDefault="00C35C47">
      <w:pPr>
        <w:pStyle w:val="pnewncpi"/>
        <w:spacing w:before="160" w:after="160"/>
        <w:ind w:right="360"/>
      </w:pPr>
      <w:r>
        <w:rPr>
          <w:rStyle w:val="any"/>
        </w:rPr>
        <w:t>сроки аренды земельных участков;</w:t>
      </w:r>
    </w:p>
    <w:p w:rsidR="00C5569C" w:rsidRDefault="00C35C47">
      <w:pPr>
        <w:pStyle w:val="pnewncpi"/>
        <w:spacing w:before="160" w:after="160"/>
        <w:ind w:right="360"/>
      </w:pPr>
      <w:r>
        <w:rPr>
          <w:rStyle w:val="any"/>
        </w:rPr>
        <w:t>начальная цена предмета аукциона применительно к каждому земельному участку;</w:t>
      </w:r>
    </w:p>
    <w:p w:rsidR="00C5569C" w:rsidRDefault="00C35C47">
      <w:pPr>
        <w:pStyle w:val="pnewncpi"/>
        <w:spacing w:before="160" w:after="160"/>
        <w:ind w:right="360"/>
      </w:pPr>
      <w:r>
        <w:rPr>
          <w:rStyle w:val="any"/>
        </w:rPr>
        <w:lastRenderedPageBreak/>
        <w:t>информация об опубликовании извещения на соответствующих официальных сайтах облисполкомов, Минского горисполкома и Государственного ко</w:t>
      </w:r>
      <w:r>
        <w:rPr>
          <w:rStyle w:val="any"/>
        </w:rPr>
        <w:t>митета по имуществу в глобальной компьютерной сети Интернет с указанием электронных адресов сайтов.</w:t>
      </w:r>
    </w:p>
    <w:p w:rsidR="00C5569C" w:rsidRDefault="00C35C47">
      <w:pPr>
        <w:pStyle w:val="pnewncpi"/>
        <w:spacing w:before="160" w:after="160"/>
        <w:ind w:right="360"/>
      </w:pPr>
      <w:r>
        <w:rPr>
          <w:rStyle w:val="any"/>
        </w:rPr>
        <w:t xml:space="preserve">Доступ к информации, опубликованной в глобальной компьютерной сети Интернет в соответствии с частями </w:t>
      </w:r>
      <w:hyperlink w:anchor="a367" w:tooltip="+" w:history="1">
        <w:r>
          <w:rPr>
            <w:rStyle w:val="alink"/>
            <w:u w:val="single" w:color="0038C8"/>
          </w:rPr>
          <w:t>первой</w:t>
        </w:r>
      </w:hyperlink>
      <w:r>
        <w:rPr>
          <w:rStyle w:val="any"/>
        </w:rPr>
        <w:t xml:space="preserve"> и второй настояще</w:t>
      </w:r>
      <w:r>
        <w:rPr>
          <w:rStyle w:val="any"/>
        </w:rPr>
        <w:t xml:space="preserve">го пункта, </w:t>
      </w:r>
      <w:hyperlink w:anchor="a368" w:tooltip="+" w:history="1">
        <w:r>
          <w:rPr>
            <w:rStyle w:val="alink"/>
            <w:u w:val="single" w:color="0038C8"/>
          </w:rPr>
          <w:t>частью второй</w:t>
        </w:r>
      </w:hyperlink>
      <w:r>
        <w:rPr>
          <w:rStyle w:val="any"/>
        </w:rPr>
        <w:t xml:space="preserve"> пункта 11 настоящего Положения, предоставляется заинтересованным лицам без взимания платы и заключения договора.</w:t>
      </w:r>
    </w:p>
    <w:p w:rsidR="00C5569C" w:rsidRDefault="00C35C47">
      <w:pPr>
        <w:pStyle w:val="ppoint"/>
        <w:spacing w:before="160" w:after="160"/>
        <w:ind w:right="360"/>
      </w:pPr>
      <w:bookmarkStart w:id="48" w:name="a379"/>
      <w:bookmarkEnd w:id="48"/>
      <w:r>
        <w:rPr>
          <w:rStyle w:val="any"/>
        </w:rPr>
        <w:t xml:space="preserve">11. Местный исполнительный комитет вправе отказаться от проведения аукциона в любое </w:t>
      </w:r>
      <w:r>
        <w:rPr>
          <w:rStyle w:val="any"/>
        </w:rPr>
        <w:t>время, но не позднее чем за 3 календарных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участниками аукциона на отдельный счет местного исполнительного к</w:t>
      </w:r>
      <w:r>
        <w:rPr>
          <w:rStyle w:val="any"/>
        </w:rPr>
        <w:t>омитета, подлежит возврату им в течение 5 рабочих дней со дня отказа местного исполнительного комитета от проведения аукциона.</w:t>
      </w:r>
    </w:p>
    <w:p w:rsidR="00C5569C" w:rsidRDefault="00C35C47">
      <w:pPr>
        <w:pStyle w:val="pnewncpi"/>
        <w:spacing w:before="160" w:after="160"/>
        <w:ind w:right="360"/>
      </w:pPr>
      <w:bookmarkStart w:id="49" w:name="a368"/>
      <w:bookmarkEnd w:id="49"/>
      <w:r>
        <w:rPr>
          <w:rStyle w:val="any"/>
        </w:rPr>
        <w:t>Сообщение об отказе от проведения аукциона публикуется на соответствующих официальных сайтах облисполкомов, Минского горисполкома</w:t>
      </w:r>
      <w:r>
        <w:rPr>
          <w:rStyle w:val="any"/>
        </w:rPr>
        <w:t xml:space="preserve"> и Государственного комитета по имуществу в глобальной компьютерной сети Интернет, на которых было опубликовано извещение.</w:t>
      </w:r>
    </w:p>
    <w:p w:rsidR="00C5569C" w:rsidRDefault="00C35C47">
      <w:pPr>
        <w:pStyle w:val="pchapter"/>
        <w:spacing w:before="360" w:after="360"/>
        <w:ind w:right="360"/>
      </w:pPr>
      <w:bookmarkStart w:id="50" w:name="a35"/>
      <w:bookmarkEnd w:id="50"/>
      <w:r>
        <w:t>ГЛАВА 3</w:t>
      </w:r>
      <w:r>
        <w:br/>
        <w:t>УСЛОВИЯ УЧАСТИЯ В АУКЦИОНЕ</w:t>
      </w:r>
    </w:p>
    <w:p w:rsidR="00C5569C" w:rsidRDefault="00C35C47">
      <w:pPr>
        <w:pStyle w:val="ppoint"/>
        <w:spacing w:before="160" w:after="160"/>
        <w:ind w:right="360"/>
      </w:pPr>
      <w:bookmarkStart w:id="51" w:name="a290"/>
      <w:bookmarkEnd w:id="51"/>
      <w:r>
        <w:rPr>
          <w:rStyle w:val="any"/>
        </w:rPr>
        <w:t>12. Для участия в аукционе гражданин, индивидуальный предприниматель или юридическое лицо (лично л</w:t>
      </w:r>
      <w:r>
        <w:rPr>
          <w:rStyle w:val="any"/>
        </w:rPr>
        <w:t xml:space="preserve">ибо через своего представителя или уполномоченное должностное лицо) в установленный в извещении о проведении аукциона срок подает </w:t>
      </w:r>
      <w:hyperlink r:id="rId88" w:anchor="a9" w:tooltip="+" w:history="1">
        <w:r>
          <w:rPr>
            <w:rStyle w:val="alink"/>
            <w:u w:val="single" w:color="0038C8"/>
          </w:rPr>
          <w:t>заявление</w:t>
        </w:r>
      </w:hyperlink>
      <w:r>
        <w:rPr>
          <w:rStyle w:val="any"/>
        </w:rPr>
        <w:t xml:space="preserve"> на участие в аукционе с указанием кадастровых ном</w:t>
      </w:r>
      <w:r>
        <w:rPr>
          <w:rStyle w:val="any"/>
        </w:rPr>
        <w:t>еров и адресов земельных участков, которые предполагается получить в аренду по результатам аукциона, представляет документ, подтверждающий внесение суммы задатка (задатков) на текущий (расчетный) счет, указанный в извещении, с отметкой банка, а также заклю</w:t>
      </w:r>
      <w:r>
        <w:rPr>
          <w:rStyle w:val="any"/>
        </w:rPr>
        <w:t xml:space="preserve">чает с местным исполнительным комитетом или по его поручению с организацией </w:t>
      </w:r>
      <w:hyperlink r:id="rId89" w:anchor="a7" w:tooltip="+" w:history="1">
        <w:r>
          <w:rPr>
            <w:rStyle w:val="alink"/>
            <w:u w:val="single" w:color="0038C8"/>
          </w:rPr>
          <w:t>соглашение</w:t>
        </w:r>
      </w:hyperlink>
      <w:r>
        <w:rPr>
          <w:rStyle w:val="any"/>
        </w:rPr>
        <w:t>.</w:t>
      </w:r>
    </w:p>
    <w:p w:rsidR="00C5569C" w:rsidRDefault="00C35C47">
      <w:pPr>
        <w:pStyle w:val="pnewncpi"/>
        <w:spacing w:before="160" w:after="160"/>
        <w:ind w:right="360"/>
      </w:pPr>
      <w:bookmarkStart w:id="52" w:name="a241"/>
      <w:bookmarkEnd w:id="52"/>
      <w:r>
        <w:rPr>
          <w:rStyle w:val="any"/>
        </w:rPr>
        <w:t xml:space="preserve">В </w:t>
      </w:r>
      <w:hyperlink r:id="rId90" w:anchor="a7" w:tooltip="+" w:history="1">
        <w:r>
          <w:rPr>
            <w:rStyle w:val="alink"/>
            <w:u w:val="single" w:color="0038C8"/>
          </w:rPr>
          <w:t>соглашении</w:t>
        </w:r>
      </w:hyperlink>
      <w:r>
        <w:rPr>
          <w:rStyle w:val="any"/>
        </w:rPr>
        <w:t xml:space="preserve"> должно быть предусмот</w:t>
      </w:r>
      <w:r>
        <w:rPr>
          <w:rStyle w:val="any"/>
        </w:rPr>
        <w:t>рено условие о задатке, а также конкретный размер штрафа, уплачиваемого:</w:t>
      </w:r>
    </w:p>
    <w:p w:rsidR="00C5569C" w:rsidRDefault="00C35C47">
      <w:pPr>
        <w:pStyle w:val="pnewncpi"/>
        <w:spacing w:before="160" w:after="160"/>
        <w:ind w:right="360"/>
      </w:pPr>
      <w:r>
        <w:rPr>
          <w:rStyle w:val="any"/>
        </w:rPr>
        <w:lastRenderedPageBreak/>
        <w:t xml:space="preserve">победителем аукциона в случае его отказа (уклонения) от возмещения затрат на организацию и проведение аукциона и (или) подписания протокола и (или) </w:t>
      </w:r>
      <w:hyperlink r:id="rId91" w:anchor="a12" w:tooltip="+" w:history="1">
        <w:r>
          <w:rPr>
            <w:rStyle w:val="alink"/>
            <w:u w:val="single" w:color="0038C8"/>
          </w:rPr>
          <w:t>договора</w:t>
        </w:r>
      </w:hyperlink>
      <w:r>
        <w:rPr>
          <w:rStyle w:val="any"/>
        </w:rPr>
        <w:t xml:space="preserve"> аренды земельного участка;</w:t>
      </w:r>
    </w:p>
    <w:p w:rsidR="00C5569C" w:rsidRDefault="00C35C47">
      <w:pPr>
        <w:pStyle w:val="pnewncpi"/>
        <w:spacing w:before="160" w:after="160"/>
        <w:ind w:right="360"/>
      </w:pPr>
      <w:r>
        <w:rPr>
          <w:rStyle w:val="any"/>
        </w:rPr>
        <w:t xml:space="preserve">единственным гражданином, индивидуальным предпринимателем или юридическим лицом, подавшим </w:t>
      </w:r>
      <w:hyperlink r:id="rId92" w:anchor="a9" w:tooltip="+" w:history="1">
        <w:r>
          <w:rPr>
            <w:rStyle w:val="alink"/>
            <w:u w:val="single" w:color="0038C8"/>
          </w:rPr>
          <w:t>заявление</w:t>
        </w:r>
      </w:hyperlink>
      <w:r>
        <w:rPr>
          <w:rStyle w:val="any"/>
        </w:rPr>
        <w:t xml:space="preserve"> на участие в аукционе (явившимся на аукцион) и согласившимся с внесением платы за предмет аукциона в размере начальной цены предмета аукциона, увеличенной на 5 процентов, в случае их отказа (уклонения) от возмещения затрат на организацию и проведение аукц</w:t>
      </w:r>
      <w:r>
        <w:rPr>
          <w:rStyle w:val="any"/>
        </w:rPr>
        <w:t xml:space="preserve">иона и (или) подписания </w:t>
      </w:r>
      <w:hyperlink r:id="rId93" w:anchor="a12" w:tooltip="+" w:history="1">
        <w:r>
          <w:rPr>
            <w:rStyle w:val="alink"/>
            <w:u w:val="single" w:color="0038C8"/>
          </w:rPr>
          <w:t>договора</w:t>
        </w:r>
      </w:hyperlink>
      <w:r>
        <w:rPr>
          <w:rStyle w:val="any"/>
        </w:rPr>
        <w:t xml:space="preserve"> аренды земельного участка;</w:t>
      </w:r>
    </w:p>
    <w:p w:rsidR="00C5569C" w:rsidRDefault="00C35C47">
      <w:pPr>
        <w:pStyle w:val="pnewncpi"/>
        <w:spacing w:before="160" w:after="160"/>
        <w:ind w:right="360"/>
      </w:pPr>
      <w:r>
        <w:rPr>
          <w:rStyle w:val="any"/>
        </w:rPr>
        <w:t xml:space="preserve">участниками аукциона, отказавшимися объявить свою цену за предмет аукциона, в результате чего аукцион признан нерезультативным </w:t>
      </w:r>
      <w:r>
        <w:rPr>
          <w:rStyle w:val="any"/>
        </w:rPr>
        <w:t xml:space="preserve">в соответствии с </w:t>
      </w:r>
      <w:hyperlink w:anchor="a233" w:tooltip="+" w:history="1">
        <w:r>
          <w:rPr>
            <w:rStyle w:val="alink"/>
            <w:u w:val="single" w:color="0038C8"/>
          </w:rPr>
          <w:t>частью четвертой</w:t>
        </w:r>
      </w:hyperlink>
      <w:r>
        <w:rPr>
          <w:rStyle w:val="any"/>
        </w:rPr>
        <w:t xml:space="preserve"> пункта 21 настоящего Положения.</w:t>
      </w:r>
    </w:p>
    <w:p w:rsidR="00C5569C" w:rsidRDefault="00C35C47">
      <w:pPr>
        <w:pStyle w:val="pnewncpi"/>
        <w:spacing w:before="160" w:after="160"/>
        <w:ind w:right="360"/>
      </w:pPr>
      <w:r>
        <w:t>Кроме того, в комиссию или организацию представляются:</w:t>
      </w:r>
    </w:p>
    <w:p w:rsidR="00C5569C" w:rsidRDefault="00C35C47">
      <w:pPr>
        <w:pStyle w:val="pnewncpi"/>
        <w:spacing w:before="160" w:after="160"/>
        <w:ind w:right="360"/>
      </w:pPr>
      <w:r>
        <w:t>гражданином – копия документа, содержащего его идентификационные сведения без нотариального засвидетельс</w:t>
      </w:r>
      <w:r>
        <w:t>твования;</w:t>
      </w:r>
    </w:p>
    <w:p w:rsidR="00C5569C" w:rsidRDefault="00C35C47">
      <w:pPr>
        <w:pStyle w:val="pnewncpi"/>
        <w:spacing w:before="160" w:after="160"/>
        <w:ind w:right="360"/>
      </w:pPr>
      <w:r>
        <w:t xml:space="preserve">индивидуальным предпринимателем – копия </w:t>
      </w:r>
      <w:hyperlink r:id="rId94" w:anchor="a3" w:tooltip="+" w:history="1">
        <w:r>
          <w:rPr>
            <w:rStyle w:val="alink"/>
            <w:u w:val="single" w:color="0038C8"/>
          </w:rPr>
          <w:t>свидетельства</w:t>
        </w:r>
      </w:hyperlink>
      <w:r>
        <w:t xml:space="preserve"> о государственной регистрации индивидуального предпринимателя без нотариального засвидетельствования;</w:t>
      </w:r>
    </w:p>
    <w:p w:rsidR="00C5569C" w:rsidRDefault="00C35C47">
      <w:pPr>
        <w:pStyle w:val="pnewncpi"/>
        <w:spacing w:before="160" w:after="160"/>
        <w:ind w:right="360"/>
      </w:pPr>
      <w:r>
        <w:t>представителем граждани</w:t>
      </w:r>
      <w:r>
        <w:t>на или индивидуального предпринимателя – нотариально удостоверенная доверенность;</w:t>
      </w:r>
    </w:p>
    <w:p w:rsidR="00C5569C" w:rsidRDefault="00C35C47">
      <w:pPr>
        <w:pStyle w:val="pnewncpi"/>
        <w:spacing w:before="160" w:after="160"/>
        <w:ind w:right="360"/>
      </w:pPr>
      <w:r>
        <w:rPr>
          <w:rStyle w:val="any"/>
        </w:rPr>
        <w:t xml:space="preserve">представителем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w:t>
      </w:r>
      <w:r>
        <w:rPr>
          <w:rStyle w:val="any"/>
        </w:rPr>
        <w:t>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C5569C" w:rsidRDefault="00C35C47">
      <w:pPr>
        <w:pStyle w:val="pnewncpi"/>
        <w:spacing w:before="160" w:after="160"/>
        <w:ind w:right="360"/>
      </w:pPr>
      <w:r>
        <w:t>представителем или уполномоченным должностным лицом инос</w:t>
      </w:r>
      <w:r>
        <w:t xml:space="preserve">транного юридического лица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в течение года до подачи </w:t>
      </w:r>
      <w:hyperlink r:id="rId95" w:anchor="a9" w:tooltip="+" w:history="1">
        <w:r>
          <w:rPr>
            <w:rStyle w:val="alink"/>
            <w:u w:val="single" w:color="0038C8"/>
          </w:rPr>
          <w:t>заявления</w:t>
        </w:r>
      </w:hyperlink>
      <w:r>
        <w:t xml:space="preserve"> на участие в аукционе)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w:t>
      </w:r>
      <w:r>
        <w:t xml:space="preserve">ык, легализованные в установленном порядке доверенность или документ, подтверждающий полномочия должностного лица, документ о </w:t>
      </w:r>
      <w:r>
        <w:lastRenderedPageBreak/>
        <w:t>финансовой состоятельности, выданный обслуживающим банком или иной кредитно-финансовой организацией, с засвидетельствованным в уст</w:t>
      </w:r>
      <w:r>
        <w:t>ановленном порядке переводом на белорусский или русский язык;</w:t>
      </w:r>
    </w:p>
    <w:p w:rsidR="00C5569C" w:rsidRDefault="00C35C47">
      <w:pPr>
        <w:pStyle w:val="pnewncpi"/>
        <w:spacing w:before="160" w:after="160"/>
        <w:ind w:right="360"/>
      </w:pPr>
      <w:r>
        <w:t>представителем иностранного гражданина – легализованная в установленном порядке доверенность, документ о финансовой состоятельности, выданный обслуживающим банком или иной кредитно-финансовой ор</w:t>
      </w:r>
      <w:r>
        <w:t>ганизацией, с засвидетельствованным в установленном порядке переводом на белорусский или русский язык.</w:t>
      </w:r>
    </w:p>
    <w:p w:rsidR="00C5569C" w:rsidRDefault="00C35C47">
      <w:pPr>
        <w:pStyle w:val="pnewncpi"/>
        <w:spacing w:before="160" w:after="160"/>
        <w:ind w:right="360"/>
      </w:pPr>
      <w:r>
        <w:rPr>
          <w:rStyle w:val="any"/>
        </w:rPr>
        <w:t>Консолидированными участниками для участия в аукционе представляются также оригинал и копия договора о совместном участии в аукционе.</w:t>
      </w:r>
    </w:p>
    <w:p w:rsidR="00C5569C" w:rsidRDefault="00C35C47">
      <w:pPr>
        <w:pStyle w:val="pnewncpi"/>
        <w:spacing w:before="160" w:after="160"/>
        <w:ind w:right="360"/>
      </w:pPr>
      <w:r>
        <w:rPr>
          <w:rStyle w:val="any"/>
        </w:rPr>
        <w:t>При подаче документ</w:t>
      </w:r>
      <w:r>
        <w:rPr>
          <w:rStyle w:val="any"/>
        </w:rPr>
        <w:t>ов на участие в аукционе граждане, представители граждан, индивидуальных предпринимателей и юридических лиц, уполномоченные должностные лица юридических лиц предъявляют документ, удостоверяющий личность. При подаче документов уполномоченное лицо (его предс</w:t>
      </w:r>
      <w:r>
        <w:rPr>
          <w:rStyle w:val="any"/>
        </w:rPr>
        <w:t>тавитель) предъявляет документ, удостоверяющий личность, и доверенности, выданные гражданами, индивидуальными предпринимателями, юридическими лицами, заключившими договор о совместном участии в аукционе. Представителем уполномоченного лица дополнительно пр</w:t>
      </w:r>
      <w:r>
        <w:rPr>
          <w:rStyle w:val="any"/>
        </w:rPr>
        <w:t>едъявляется доверенность, выданная в установленном законодательством порядке, либо документ, подтверждающий полномочия должностного лица.</w:t>
      </w:r>
    </w:p>
    <w:p w:rsidR="00C5569C" w:rsidRDefault="00C35C47">
      <w:pPr>
        <w:pStyle w:val="ppoint"/>
        <w:spacing w:before="160" w:after="160"/>
        <w:ind w:right="360"/>
      </w:pPr>
      <w:bookmarkStart w:id="53" w:name="a172"/>
      <w:bookmarkEnd w:id="53"/>
      <w:r>
        <w:rPr>
          <w:rStyle w:val="any"/>
        </w:rPr>
        <w:t>13. К участию в аукционе допускаются лица, подавшие в комиссию или организацию в указанные в извещении сроки соответст</w:t>
      </w:r>
      <w:r>
        <w:rPr>
          <w:rStyle w:val="any"/>
        </w:rPr>
        <w:t xml:space="preserve">вующее </w:t>
      </w:r>
      <w:hyperlink r:id="rId96" w:anchor="a9" w:tooltip="+" w:history="1">
        <w:r>
          <w:rPr>
            <w:rStyle w:val="alink"/>
            <w:u w:val="single" w:color="0038C8"/>
          </w:rPr>
          <w:t>заявление</w:t>
        </w:r>
      </w:hyperlink>
      <w:r>
        <w:rPr>
          <w:rStyle w:val="any"/>
        </w:rPr>
        <w:t xml:space="preserve"> с приложением необходимых документов и внесшие задаток (задатки) в размере, порядке и сроки, определенные в извещении о проведении аукциона, а также заключившие </w:t>
      </w:r>
      <w:hyperlink r:id="rId97" w:anchor="a7" w:tooltip="+" w:history="1">
        <w:r>
          <w:rPr>
            <w:rStyle w:val="alink"/>
            <w:u w:val="single" w:color="0038C8"/>
          </w:rPr>
          <w:t>соглашение</w:t>
        </w:r>
      </w:hyperlink>
      <w:r>
        <w:rPr>
          <w:rStyle w:val="any"/>
        </w:rPr>
        <w:t>.</w:t>
      </w:r>
    </w:p>
    <w:p w:rsidR="00C5569C" w:rsidRDefault="00C35C47">
      <w:pPr>
        <w:pStyle w:val="pnewncpi"/>
        <w:spacing w:before="160" w:after="160"/>
        <w:ind w:right="360"/>
      </w:pPr>
      <w:bookmarkStart w:id="54" w:name="a382"/>
      <w:bookmarkEnd w:id="54"/>
      <w:r>
        <w:rPr>
          <w:rStyle w:val="any"/>
        </w:rPr>
        <w:t xml:space="preserve">Граждане, индивидуальные предприниматели и юридические лица, желающие участвовать в аукционе в отношении нескольких земельных участков, вносят задатки в размере, установленном для каждого </w:t>
      </w:r>
      <w:r>
        <w:rPr>
          <w:rStyle w:val="any"/>
        </w:rPr>
        <w:t>из предметов аукциона.</w:t>
      </w:r>
    </w:p>
    <w:p w:rsidR="00C5569C" w:rsidRDefault="00C35C47">
      <w:pPr>
        <w:pStyle w:val="ppoint"/>
        <w:spacing w:before="160" w:after="160"/>
        <w:ind w:right="360"/>
      </w:pPr>
      <w:bookmarkStart w:id="55" w:name="a289"/>
      <w:bookmarkEnd w:id="55"/>
      <w:r>
        <w:t>14. После получения необходимых документов от гражданина, индивидуального предпринимателя и юридического лица на участие в аукционе комиссия или организация выдает ему билет участника аукциона с указанием даты регистрации заявления и</w:t>
      </w:r>
      <w:r>
        <w:t xml:space="preserve"> номера, под которым он будет участвовать в аукционе. Данные о каждом участнике аукциона заносятся в книгу регистрации участников аукциона.</w:t>
      </w:r>
    </w:p>
    <w:p w:rsidR="00C5569C" w:rsidRDefault="00C35C47">
      <w:pPr>
        <w:pStyle w:val="ppoint"/>
        <w:spacing w:before="160" w:after="160"/>
        <w:ind w:right="360"/>
      </w:pPr>
      <w:r>
        <w:rPr>
          <w:rStyle w:val="any"/>
        </w:rPr>
        <w:t>15. Участник аукциона имеет право до начала аукциона письменно отозвать заявление об участии в нем. Неявка участника</w:t>
      </w:r>
      <w:r>
        <w:rPr>
          <w:rStyle w:val="any"/>
        </w:rPr>
        <w:t xml:space="preserve">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C5569C" w:rsidRDefault="00C35C47">
      <w:pPr>
        <w:pStyle w:val="pnewncpi"/>
        <w:spacing w:before="160" w:after="160"/>
        <w:ind w:right="360"/>
      </w:pPr>
      <w:r>
        <w:rPr>
          <w:rStyle w:val="any"/>
        </w:rPr>
        <w:lastRenderedPageBreak/>
        <w:t xml:space="preserve">Письменный отзыв заявления или неявка </w:t>
      </w:r>
      <w:r>
        <w:rPr>
          <w:rStyle w:val="any"/>
        </w:rPr>
        <w:t>участника аукциона на аукцион регистрируется в книге регистрации участников аукциона.</w:t>
      </w:r>
    </w:p>
    <w:p w:rsidR="00C5569C" w:rsidRDefault="00C35C47">
      <w:pPr>
        <w:pStyle w:val="ppoint"/>
        <w:spacing w:before="160" w:after="160"/>
        <w:ind w:right="360"/>
      </w:pPr>
      <w:r>
        <w:rPr>
          <w:rStyle w:val="any"/>
        </w:rPr>
        <w:t>16. Прием заявлений об участии в аукционе со всеми необходимыми документами заканчивается в установленный комиссией или организацией день и час, но не ранее чем за 3 рабо</w:t>
      </w:r>
      <w:r>
        <w:rPr>
          <w:rStyle w:val="any"/>
        </w:rPr>
        <w:t>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организации.</w:t>
      </w:r>
    </w:p>
    <w:p w:rsidR="00C5569C" w:rsidRDefault="00C35C47">
      <w:pPr>
        <w:pStyle w:val="ppoint"/>
        <w:spacing w:before="160" w:after="160"/>
        <w:ind w:right="360"/>
      </w:pPr>
      <w:r>
        <w:t>17. Сведения об участниках аукциона не подлежат разглашению.</w:t>
      </w:r>
    </w:p>
    <w:p w:rsidR="00C5569C" w:rsidRDefault="00C35C47">
      <w:pPr>
        <w:pStyle w:val="ppoint"/>
        <w:spacing w:before="160" w:after="160"/>
        <w:ind w:right="360"/>
      </w:pPr>
      <w:r>
        <w:t>18.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C5569C" w:rsidRDefault="00C35C47">
      <w:pPr>
        <w:pStyle w:val="pchapter"/>
        <w:spacing w:before="360" w:after="360"/>
        <w:ind w:right="360"/>
      </w:pPr>
      <w:bookmarkStart w:id="56" w:name="a36"/>
      <w:bookmarkEnd w:id="56"/>
      <w:r>
        <w:t>ГЛАВА 4</w:t>
      </w:r>
      <w:r>
        <w:br/>
        <w:t xml:space="preserve">ПОРЯДОК ПРОВЕДЕНИЯ </w:t>
      </w:r>
      <w:r>
        <w:t>АУКЦИОНА</w:t>
      </w:r>
    </w:p>
    <w:p w:rsidR="00C5569C" w:rsidRDefault="00C35C47">
      <w:pPr>
        <w:pStyle w:val="ppoint"/>
        <w:spacing w:before="160" w:after="160"/>
        <w:ind w:right="360"/>
      </w:pPr>
      <w:r>
        <w:t>19. Аукцион проводится в месте, день и час, указанные в извещении о проведении аукциона.</w:t>
      </w:r>
    </w:p>
    <w:p w:rsidR="00C5569C" w:rsidRDefault="00C35C47">
      <w:pPr>
        <w:pStyle w:val="ppoint"/>
        <w:spacing w:before="160" w:after="160"/>
        <w:ind w:right="360"/>
      </w:pPr>
      <w:bookmarkStart w:id="57" w:name="a328"/>
      <w:bookmarkEnd w:id="57"/>
      <w:r>
        <w:t>20. Комиссия или организация назначает аукциониста из своего состава или привлекает для проведения аукциона иное лицо на основе договора подряда (далее – аукц</w:t>
      </w:r>
      <w:r>
        <w:t>ионист). Аукцион проводится при наличии двух или более участников аукциона.</w:t>
      </w:r>
    </w:p>
    <w:p w:rsidR="00C5569C" w:rsidRDefault="00C35C47">
      <w:pPr>
        <w:pStyle w:val="ppoint"/>
        <w:spacing w:before="160" w:after="160"/>
        <w:ind w:right="360"/>
      </w:pPr>
      <w:bookmarkStart w:id="58" w:name="a207"/>
      <w:bookmarkEnd w:id="58"/>
      <w:r>
        <w:rPr>
          <w:rStyle w:val="any"/>
        </w:rPr>
        <w:t xml:space="preserve">21. Аукцион начинается с объявления аукционистом порядка проведения аукциона, характеристики каждого земельного участка, в отношении которого предполагается заключить </w:t>
      </w:r>
      <w:hyperlink r:id="rId98" w:anchor="a12" w:tooltip="+" w:history="1">
        <w:r>
          <w:rPr>
            <w:rStyle w:val="alink"/>
            <w:u w:val="single" w:color="0038C8"/>
          </w:rPr>
          <w:t>договор</w:t>
        </w:r>
      </w:hyperlink>
      <w:r>
        <w:rPr>
          <w:rStyle w:val="any"/>
        </w:rPr>
        <w:t xml:space="preserve"> аренды по результатам аукциона, цены предмета аукциона и шага аукциона. Первая объявленная цена предмета аукциона определяется в соответствии с шагом аукциона.</w:t>
      </w:r>
    </w:p>
    <w:p w:rsidR="00C5569C" w:rsidRDefault="00C35C47">
      <w:pPr>
        <w:pStyle w:val="pnewncpi"/>
        <w:spacing w:before="160" w:after="160"/>
        <w:ind w:right="360"/>
      </w:pPr>
      <w:r>
        <w:rPr>
          <w:rStyle w:val="any"/>
        </w:rPr>
        <w:t>Не допускаются нача</w:t>
      </w:r>
      <w:r>
        <w:rPr>
          <w:rStyle w:val="any"/>
        </w:rPr>
        <w:t>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w:t>
      </w:r>
      <w:r>
        <w:rPr>
          <w:rStyle w:val="any"/>
        </w:rPr>
        <w:t xml:space="preserve">кцион продолжается до тех пор, пока по новой объявленной аукционистом цене аукционный номер поднимет только один участник аукциона. Аукционист </w:t>
      </w:r>
      <w:r>
        <w:rPr>
          <w:rStyle w:val="any"/>
        </w:rPr>
        <w:lastRenderedPageBreak/>
        <w:t>называет аукционный номер этого участника, трижды последнюю цену и объявляет о продаже предмета аукциона, а участ</w:t>
      </w:r>
      <w:r>
        <w:rPr>
          <w:rStyle w:val="any"/>
        </w:rPr>
        <w:t>ника аукциона – победителем аукциона в отношении соответствующего предмета аукциона.</w:t>
      </w:r>
    </w:p>
    <w:p w:rsidR="00C5569C" w:rsidRDefault="00C35C47">
      <w:pPr>
        <w:pStyle w:val="pnewncpi"/>
        <w:spacing w:before="160" w:after="160"/>
        <w:ind w:right="360"/>
      </w:pPr>
      <w:bookmarkStart w:id="59" w:name="a188"/>
      <w:bookmarkEnd w:id="59"/>
      <w:r>
        <w:rPr>
          <w:rStyle w:val="any"/>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w:t>
      </w:r>
      <w:r>
        <w:rPr>
          <w:rStyle w:val="any"/>
        </w:rPr>
        <w:t>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w:t>
      </w:r>
      <w:r>
        <w:rPr>
          <w:rStyle w:val="any"/>
        </w:rPr>
        <w:t xml:space="preserve">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w:t>
      </w:r>
      <w:r>
        <w:rPr>
          <w:rStyle w:val="any"/>
        </w:rPr>
        <w:t xml:space="preserve">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w:t>
      </w:r>
      <w:r>
        <w:rPr>
          <w:rStyle w:val="any"/>
        </w:rPr>
        <w:t>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w:t>
      </w:r>
      <w:r>
        <w:rPr>
          <w:rStyle w:val="any"/>
        </w:rPr>
        <w:t>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C5569C" w:rsidRDefault="00C35C47">
      <w:pPr>
        <w:pStyle w:val="pnewncpi"/>
        <w:spacing w:before="160" w:after="160"/>
        <w:ind w:right="360"/>
      </w:pPr>
      <w:bookmarkStart w:id="60" w:name="a233"/>
      <w:bookmarkEnd w:id="60"/>
      <w:r>
        <w:rPr>
          <w:rStyle w:val="any"/>
        </w:rPr>
        <w:t>Если два</w:t>
      </w:r>
      <w:r>
        <w:rPr>
          <w:rStyle w:val="any"/>
        </w:rPr>
        <w:t xml:space="preserve">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w:t>
      </w:r>
      <w:r>
        <w:rPr>
          <w:rStyle w:val="any"/>
        </w:rPr>
        <w:t xml:space="preserve">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w:t>
      </w:r>
      <w:hyperlink r:id="rId99" w:anchor="a7" w:tooltip="+" w:history="1">
        <w:r>
          <w:rPr>
            <w:rStyle w:val="alink"/>
            <w:u w:val="single" w:color="0038C8"/>
          </w:rPr>
          <w:t>соглашением</w:t>
        </w:r>
      </w:hyperlink>
      <w:r>
        <w:rPr>
          <w:rStyle w:val="any"/>
        </w:rPr>
        <w:t>.</w:t>
      </w:r>
    </w:p>
    <w:p w:rsidR="00C5569C" w:rsidRDefault="00C35C47">
      <w:pPr>
        <w:pStyle w:val="ppoint"/>
        <w:spacing w:before="160" w:after="160"/>
        <w:ind w:right="360"/>
      </w:pPr>
      <w:r>
        <w:t>22. Предмет аукциона снимается с аукциона по решению комиссии или организации до начала проведения аукциона в случае отсутствия участников аукциона либо если на предмет аукциона претендует только один участник аукциона.</w:t>
      </w:r>
    </w:p>
    <w:p w:rsidR="00C5569C" w:rsidRDefault="00C35C47">
      <w:pPr>
        <w:pStyle w:val="ppoint"/>
        <w:spacing w:before="160" w:after="160"/>
        <w:ind w:right="360"/>
      </w:pPr>
      <w:r>
        <w:t>23. По решению комиссии или организа</w:t>
      </w:r>
      <w:r>
        <w:t>ции участники аукциона, не выигравшие аукцион в отношении предметов аукциона, на которые они подали заявления, в перерывах между аукционными торгами могут перерегистрироваться на другие предметы аукциона, по которым размер задатка не превышает суммы, внесе</w:t>
      </w:r>
      <w:r>
        <w:t xml:space="preserve">нной ими в качестве ранее </w:t>
      </w:r>
      <w:r>
        <w:lastRenderedPageBreak/>
        <w:t>перечисленного задатка. Для перерегистрации участники аукциона представляют заявления, которые подлежат обязательной регистрации комиссией или организацией.</w:t>
      </w:r>
    </w:p>
    <w:p w:rsidR="00C5569C" w:rsidRDefault="00C35C47">
      <w:pPr>
        <w:pStyle w:val="ppoint"/>
        <w:spacing w:before="160" w:after="160"/>
        <w:ind w:right="360"/>
      </w:pPr>
      <w:r>
        <w:t>24. Споры, возникшие в ходе проведения аукциона, разрешаются комиссией ил</w:t>
      </w:r>
      <w:r>
        <w:t>и организацией.</w:t>
      </w:r>
    </w:p>
    <w:p w:rsidR="00C5569C" w:rsidRDefault="00C35C47">
      <w:pPr>
        <w:pStyle w:val="pchapter"/>
        <w:spacing w:before="360" w:after="360"/>
        <w:ind w:right="360"/>
      </w:pPr>
      <w:bookmarkStart w:id="61" w:name="a37"/>
      <w:bookmarkEnd w:id="61"/>
      <w:r>
        <w:t>ГЛАВА 5</w:t>
      </w:r>
      <w:r>
        <w:br/>
        <w:t>ОФОРМЛЕНИЕ РЕЗУЛЬТАТОВ АУКЦИОНА</w:t>
      </w:r>
    </w:p>
    <w:p w:rsidR="00C5569C" w:rsidRDefault="00C35C47">
      <w:pPr>
        <w:pStyle w:val="ppoint"/>
        <w:spacing w:before="160" w:after="160"/>
        <w:ind w:right="360"/>
      </w:pPr>
      <w:bookmarkStart w:id="62" w:name="a291"/>
      <w:bookmarkEnd w:id="62"/>
      <w:r>
        <w:rPr>
          <w:rStyle w:val="any"/>
        </w:rPr>
        <w:t>25. Результаты аукциона в 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 председателем к</w:t>
      </w:r>
      <w:r>
        <w:rPr>
          <w:rStyle w:val="any"/>
        </w:rPr>
        <w:t>омиссии либо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оба его экземпляра направляются в соответствующий местный</w:t>
      </w:r>
      <w:r>
        <w:rPr>
          <w:rStyle w:val="any"/>
        </w:rPr>
        <w:t xml:space="preserve"> исполнительный комитет. Победителю аукциона в день проведения аукциона выдается копия протокола о результатах аукциона.</w:t>
      </w:r>
    </w:p>
    <w:p w:rsidR="00C5569C" w:rsidRDefault="00C35C47">
      <w:pPr>
        <w:pStyle w:val="pnewncpi"/>
        <w:spacing w:before="160" w:after="160"/>
        <w:ind w:right="360"/>
      </w:pPr>
      <w:bookmarkStart w:id="63" w:name="a190"/>
      <w:bookmarkEnd w:id="63"/>
      <w:r>
        <w:rPr>
          <w:rStyle w:val="any"/>
        </w:rPr>
        <w:t xml:space="preserve">В протоколе отражаются место и время проведения аукциона, адрес земельного участка, в отношении которого должен быть заключен </w:t>
      </w:r>
      <w:hyperlink r:id="rId100" w:anchor="a12" w:tooltip="+" w:history="1">
        <w:r>
          <w:rPr>
            <w:rStyle w:val="alink"/>
            <w:u w:val="single" w:color="0038C8"/>
          </w:rPr>
          <w:t>договор</w:t>
        </w:r>
      </w:hyperlink>
      <w:r>
        <w:rPr>
          <w:rStyle w:val="any"/>
        </w:rPr>
        <w:t xml:space="preserve"> аренды по результатам аукциона, его кадастровый номер, площадь, целевое назначение, а также назначение земельного участка в соответствии с единой </w:t>
      </w:r>
      <w:hyperlink r:id="rId101" w:anchor="a1" w:tooltip="+" w:history="1">
        <w:r>
          <w:rPr>
            <w:rStyle w:val="alink"/>
            <w:u w:val="single" w:color="0038C8"/>
          </w:rPr>
          <w:t>классификацией</w:t>
        </w:r>
      </w:hyperlink>
      <w:r>
        <w:rPr>
          <w:rStyle w:val="any"/>
        </w:rPr>
        <w:t xml:space="preserve"> назначения объектов недвижимого имущества, утвержденной в установленном порядке, начальная цена и окончательный размер платы за предмет аукциона, победитель аукциона, обязательства сторон по подписанию </w:t>
      </w:r>
      <w:hyperlink r:id="rId102" w:anchor="a12" w:tooltip="+" w:history="1">
        <w:r>
          <w:rPr>
            <w:rStyle w:val="alink"/>
            <w:u w:val="single" w:color="0038C8"/>
          </w:rPr>
          <w:t>договора</w:t>
        </w:r>
      </w:hyperlink>
      <w:r>
        <w:rPr>
          <w:rStyle w:val="any"/>
        </w:rPr>
        <w:t xml:space="preserve"> аренды и обязательства победителя аукциона по внесению платы за предмет аукциона (части платы – в случае предоставления рассрочки ее внесения соответствующими местными исполнительными комитетам</w:t>
      </w:r>
      <w:r>
        <w:rPr>
          <w:rStyle w:val="any"/>
        </w:rPr>
        <w:t>и), срок аренды, размеры и сроки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сведения об условиях, предусмотренн</w:t>
      </w:r>
      <w:r>
        <w:rPr>
          <w:rStyle w:val="any"/>
        </w:rPr>
        <w:t>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а также другая информация.</w:t>
      </w:r>
    </w:p>
    <w:p w:rsidR="00C5569C" w:rsidRDefault="00C35C47">
      <w:pPr>
        <w:pStyle w:val="ppoint"/>
        <w:spacing w:before="160" w:after="160"/>
        <w:ind w:right="360"/>
      </w:pPr>
      <w:bookmarkStart w:id="64" w:name="a292"/>
      <w:bookmarkEnd w:id="64"/>
      <w:r>
        <w:rPr>
          <w:rStyle w:val="any"/>
        </w:rPr>
        <w:t>26. Если победитель аукциона в день проведения аукциона не подписал пр</w:t>
      </w:r>
      <w:r>
        <w:rPr>
          <w:rStyle w:val="any"/>
        </w:rPr>
        <w:t>отокол, результаты аукциона в отношении этого победителя аннулируются, о чем комиссией или организацией составляется протокол. При этом внесенный победителем задаток возврату не подлежит.</w:t>
      </w:r>
    </w:p>
    <w:p w:rsidR="00C5569C" w:rsidRDefault="00C35C47">
      <w:pPr>
        <w:pStyle w:val="pchapter"/>
        <w:spacing w:before="360" w:after="360"/>
        <w:ind w:right="360"/>
      </w:pPr>
      <w:bookmarkStart w:id="65" w:name="a38"/>
      <w:bookmarkEnd w:id="65"/>
      <w:r>
        <w:lastRenderedPageBreak/>
        <w:t>ГЛАВА 6</w:t>
      </w:r>
      <w:r>
        <w:br/>
        <w:t>РАСЧЕТЫ С УЧАСТНИКАМИ АУКЦИОНА</w:t>
      </w:r>
    </w:p>
    <w:p w:rsidR="00C5569C" w:rsidRDefault="00C35C47">
      <w:pPr>
        <w:pStyle w:val="ppoint"/>
        <w:spacing w:before="160" w:after="160"/>
        <w:ind w:right="360"/>
      </w:pPr>
      <w:bookmarkStart w:id="66" w:name="a189"/>
      <w:bookmarkEnd w:id="66"/>
      <w:r>
        <w:rPr>
          <w:rStyle w:val="any"/>
        </w:rPr>
        <w:t>27. По заявлению победителя а</w:t>
      </w:r>
      <w:r>
        <w:rPr>
          <w:rStyle w:val="any"/>
        </w:rPr>
        <w:t>укциона местным исполнительным комитетом предоставляется рассрочка внесения платы за предмет аукциона.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w:t>
      </w:r>
      <w:r>
        <w:rPr>
          <w:rStyle w:val="any"/>
        </w:rPr>
        <w:t>ах аукциона. Решение о предоставлении рассрочки внесения платы за предмет аукциона принимается местным исполнительным комитетом в течение 5 рабочих дней со дня получения заявления о предоставлении рассрочки.</w:t>
      </w:r>
    </w:p>
    <w:p w:rsidR="00C5569C" w:rsidRDefault="00C35C47">
      <w:pPr>
        <w:pStyle w:val="pnewncpi"/>
        <w:spacing w:before="160" w:after="160"/>
        <w:ind w:right="360"/>
      </w:pPr>
      <w:bookmarkStart w:id="67" w:name="a187"/>
      <w:bookmarkEnd w:id="67"/>
      <w:r>
        <w:rPr>
          <w:rStyle w:val="any"/>
        </w:rPr>
        <w:t>В течение 10 рабочих дней со дня утверждения в у</w:t>
      </w:r>
      <w:r>
        <w:rPr>
          <w:rStyle w:val="any"/>
        </w:rPr>
        <w:t xml:space="preserve">становленном порядке протокола о результатах аукциона победитель аукциона обязан внести плату за право заключения </w:t>
      </w:r>
      <w:hyperlink r:id="rId103" w:anchor="a12" w:tooltip="+" w:history="1">
        <w:r>
          <w:rPr>
            <w:rStyle w:val="alink"/>
            <w:u w:val="single" w:color="0038C8"/>
          </w:rPr>
          <w:t>договора</w:t>
        </w:r>
      </w:hyperlink>
      <w:r>
        <w:rPr>
          <w:rStyle w:val="any"/>
        </w:rPr>
        <w:t xml:space="preserve"> аренды земельного участка (часть платы – в случае предоставления</w:t>
      </w:r>
      <w:r>
        <w:rPr>
          <w:rStyle w:val="any"/>
        </w:rPr>
        <w:t xml:space="preserve">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r>
        <w:rPr>
          <w:rStyle w:val="any"/>
        </w:rPr>
        <w:t xml:space="preserve">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w:t>
      </w:r>
      <w:r>
        <w:rPr>
          <w:rStyle w:val="any"/>
        </w:rPr>
        <w:t>гистрацией в отношении земельного участка. При этом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возмещаются победителем аукциона мес</w:t>
      </w:r>
      <w:r>
        <w:rPr>
          <w:rStyle w:val="any"/>
        </w:rPr>
        <w:t>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w:t>
      </w:r>
      <w:r>
        <w:rPr>
          <w:rStyle w:val="any"/>
        </w:rPr>
        <w:t>нным нерезультативным, несостоявшимся аукционам в случае повторного выставления предмета аукциона на аукцион.</w:t>
      </w:r>
    </w:p>
    <w:p w:rsidR="00C5569C" w:rsidRDefault="00C35C47">
      <w:pPr>
        <w:pStyle w:val="ppoint"/>
        <w:spacing w:before="160" w:after="160"/>
        <w:ind w:right="360"/>
      </w:pPr>
      <w:bookmarkStart w:id="68" w:name="a293"/>
      <w:bookmarkEnd w:id="68"/>
      <w:r>
        <w:rPr>
          <w:rStyle w:val="any"/>
        </w:rPr>
        <w:t>28. Сумма задатка возвращается участникам аукциона, кроме случаев, предусмотренных настоящим Положением, в течение 5 рабочих дней со дня проведени</w:t>
      </w:r>
      <w:r>
        <w:rPr>
          <w:rStyle w:val="any"/>
        </w:rPr>
        <w:t>я аукциона. Сумма задатка победителя аукциона засчитывается при оплате им стоимости предмета аукциона.</w:t>
      </w:r>
    </w:p>
    <w:p w:rsidR="00C5569C" w:rsidRDefault="00C35C47">
      <w:pPr>
        <w:pStyle w:val="ppoint"/>
        <w:spacing w:before="160" w:after="160"/>
        <w:ind w:right="360"/>
      </w:pPr>
      <w:r>
        <w:t>29. В случае признания аукциона несостоявшимся местный исполнительный комитет или организация возвращает участникам аукциона внесенные ими в виде задатка</w:t>
      </w:r>
      <w:r>
        <w:t xml:space="preserve"> денежные средства в течение 5 рабочих дней после назначенной даты проведения аукциона, указанной в извещении.</w:t>
      </w:r>
    </w:p>
    <w:p w:rsidR="00C5569C" w:rsidRDefault="00C35C47">
      <w:pPr>
        <w:pStyle w:val="pchapter"/>
        <w:spacing w:before="360" w:after="360"/>
        <w:ind w:right="360"/>
      </w:pPr>
      <w:bookmarkStart w:id="69" w:name="a39"/>
      <w:bookmarkEnd w:id="69"/>
      <w:r>
        <w:lastRenderedPageBreak/>
        <w:t>ГЛАВА 7</w:t>
      </w:r>
      <w:r>
        <w:br/>
        <w:t>ПОРЯДОК ЗАКЛЮЧЕНИЯ ДОГОВОРОВ АРЕНДЫ</w:t>
      </w:r>
    </w:p>
    <w:p w:rsidR="00C5569C" w:rsidRDefault="00C35C47">
      <w:pPr>
        <w:pStyle w:val="ppoint"/>
        <w:spacing w:before="160" w:after="160"/>
        <w:ind w:right="360"/>
      </w:pPr>
      <w:bookmarkStart w:id="70" w:name="a294"/>
      <w:bookmarkEnd w:id="70"/>
      <w:r>
        <w:rPr>
          <w:rStyle w:val="any"/>
        </w:rPr>
        <w:t xml:space="preserve">30. После совершения победителем аукциона действий, указанных в </w:t>
      </w:r>
      <w:hyperlink w:anchor="a187" w:tooltip="+" w:history="1">
        <w:r>
          <w:rPr>
            <w:rStyle w:val="alink"/>
            <w:u w:val="single" w:color="0038C8"/>
          </w:rPr>
          <w:t>части вто</w:t>
        </w:r>
        <w:r>
          <w:rPr>
            <w:rStyle w:val="alink"/>
            <w:u w:val="single" w:color="0038C8"/>
          </w:rPr>
          <w:t>рой</w:t>
        </w:r>
      </w:hyperlink>
      <w:r>
        <w:rPr>
          <w:rStyle w:val="any"/>
        </w:rPr>
        <w:t xml:space="preserve"> пункта 27 настоящего Положения,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w:t>
      </w:r>
      <w:r>
        <w:rPr>
          <w:rStyle w:val="any"/>
        </w:rPr>
        <w:t xml:space="preserve"> аукциона и протокола о результатах аукциона заключает с ним </w:t>
      </w:r>
      <w:hyperlink r:id="rId104" w:anchor="a12" w:tooltip="+" w:history="1">
        <w:r>
          <w:rPr>
            <w:rStyle w:val="alink"/>
            <w:u w:val="single" w:color="0038C8"/>
          </w:rPr>
          <w:t>договор</w:t>
        </w:r>
      </w:hyperlink>
      <w:r>
        <w:rPr>
          <w:rStyle w:val="any"/>
        </w:rPr>
        <w:t xml:space="preserve"> аренды земельного участка, передает ему выписку из названного решения, а также один экземпляр протокола о результатах </w:t>
      </w:r>
      <w:r>
        <w:rPr>
          <w:rStyle w:val="any"/>
        </w:rPr>
        <w:t>аукциона. Второй экземпляр протокола о результатах аукциона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C5569C" w:rsidRDefault="00C35C47">
      <w:pPr>
        <w:pStyle w:val="ppoint"/>
        <w:spacing w:before="160" w:after="160"/>
        <w:ind w:right="360"/>
      </w:pPr>
      <w:r>
        <w:t xml:space="preserve">31. В случае уклонения одной из сторон от заключения </w:t>
      </w:r>
      <w:hyperlink r:id="rId105" w:anchor="a12" w:tooltip="+" w:history="1">
        <w:r>
          <w:rPr>
            <w:rStyle w:val="alink"/>
            <w:u w:val="single" w:color="0038C8"/>
          </w:rPr>
          <w:t>договора</w:t>
        </w:r>
      </w:hyperlink>
      <w:r>
        <w:t xml:space="preserve"> аренды земельного участка другая сторона вправе обратиться в суд с требованием о понуждении заключить договор, а также о возм</w:t>
      </w:r>
      <w:r>
        <w:t>ещении убытков, причиненных уклонением от его заключения.</w:t>
      </w:r>
    </w:p>
    <w:p w:rsidR="00C5569C" w:rsidRDefault="00C35C47">
      <w:pPr>
        <w:pStyle w:val="ppoint"/>
        <w:spacing w:before="160" w:after="160"/>
        <w:ind w:right="360"/>
      </w:pPr>
      <w:bookmarkStart w:id="71" w:name="a295"/>
      <w:bookmarkEnd w:id="71"/>
      <w:r>
        <w:t>32. </w:t>
      </w:r>
      <w:hyperlink r:id="rId106" w:anchor="a12" w:tooltip="+" w:history="1">
        <w:r>
          <w:rPr>
            <w:rStyle w:val="alink"/>
            <w:u w:val="single" w:color="0038C8"/>
          </w:rPr>
          <w:t>Договор</w:t>
        </w:r>
      </w:hyperlink>
      <w:r>
        <w:t xml:space="preserve"> аренды земельного участка и возникновение основанного на нем права аренды подлежат государственной регистрации в терр</w:t>
      </w:r>
      <w:r>
        <w:t>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C5569C" w:rsidRDefault="00C35C47">
      <w:pPr>
        <w:pStyle w:val="pchapter"/>
        <w:spacing w:before="360" w:after="360"/>
        <w:ind w:right="360"/>
      </w:pPr>
      <w:bookmarkStart w:id="72" w:name="a40"/>
      <w:bookmarkEnd w:id="72"/>
      <w:r>
        <w:rPr>
          <w:rStyle w:val="any"/>
        </w:rPr>
        <w:t>ГЛАВА 8</w:t>
      </w:r>
      <w:r>
        <w:rPr>
          <w:rStyle w:val="any"/>
        </w:rPr>
        <w:br/>
        <w:t>ПРИЗНАНИЕ АУКЦИОНА НЕСОСТОЯВШИМСЯ ИЛИ НЕРЕЗУЛЬТАТИВНЫМ. АННУЛИРОВАНИЕ РЕЗУЛЬТАТОВ АУКЦИОНА. ПРОВЕДЕНИЕ</w:t>
      </w:r>
      <w:r>
        <w:rPr>
          <w:rStyle w:val="any"/>
        </w:rPr>
        <w:t xml:space="preserve"> ПОВТОРНОГО АУКЦИОНА</w:t>
      </w:r>
    </w:p>
    <w:p w:rsidR="00C5569C" w:rsidRDefault="00C35C47">
      <w:pPr>
        <w:pStyle w:val="ppoint"/>
        <w:spacing w:before="160" w:after="160"/>
        <w:ind w:right="360"/>
      </w:pPr>
      <w:bookmarkStart w:id="73" w:name="a220"/>
      <w:bookmarkEnd w:id="73"/>
      <w:r>
        <w:rPr>
          <w:rStyle w:val="any"/>
        </w:rPr>
        <w:t>33. Аукцион в отношении каждого предмета аукциона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w:t>
      </w:r>
      <w:r>
        <w:rPr>
          <w:rStyle w:val="any"/>
        </w:rPr>
        <w:t>и для участия в аукционе не было подано ни одного заявления, или на аукцион явился один из участников, или ни один из участников не явился на аукцион. Если аукцион признан несостоявшимся из-за того, что заявление на участие в нем подано только одним гражда</w:t>
      </w:r>
      <w:r>
        <w:rPr>
          <w:rStyle w:val="any"/>
        </w:rPr>
        <w:t xml:space="preserve">нином, индивидуальным предпринимателем или юридическим лицом либо для участия в нем явился только один гражданин, индивидуальный предприниматель или юридическое лицо, </w:t>
      </w:r>
      <w:r>
        <w:rPr>
          <w:rStyle w:val="any"/>
        </w:rPr>
        <w:lastRenderedPageBreak/>
        <w:t>земельный участок предоставляется этому лицу при его согласии с внесением платы за предме</w:t>
      </w:r>
      <w:r>
        <w:rPr>
          <w:rStyle w:val="any"/>
        </w:rPr>
        <w:t>т аукциона в размере начальной цены предмета аукциона, увеличенной на 5 процентов, с выдачей ему в день признания аукциона несостоявшимся копии протокола о признании аукциона несостоявшимся. В течение 10 рабочих дней после признания аукциона несостоявшимся</w:t>
      </w:r>
      <w:r>
        <w:rPr>
          <w:rStyle w:val="any"/>
        </w:rPr>
        <w:t xml:space="preserve"> гражданин, индивидуальный предприниматель или юридическое лицо обязаны внести плату за предмет аукциона (часть платы – в случае предоставления рассрочки ее внесения соответствующими местными исполнительными комитетами в порядке, установленном в </w:t>
      </w:r>
      <w:hyperlink w:anchor="a189" w:tooltip="+" w:history="1">
        <w:r>
          <w:rPr>
            <w:rStyle w:val="alink"/>
            <w:u w:val="single" w:color="0038C8"/>
          </w:rPr>
          <w:t>части первой</w:t>
        </w:r>
      </w:hyperlink>
      <w:r>
        <w:rPr>
          <w:rStyle w:val="any"/>
        </w:rPr>
        <w:t xml:space="preserve"> пункта 27 настоящего Положения),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w:t>
      </w:r>
      <w:r>
        <w:rPr>
          <w:rStyle w:val="any"/>
        </w:rPr>
        <w:t>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w:t>
      </w:r>
      <w:r>
        <w:rPr>
          <w:rStyle w:val="any"/>
        </w:rPr>
        <w:t xml:space="preserve"> земельного участка. После совершения лицом названных действий,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победителю аукциона либо единственному </w:t>
      </w:r>
      <w:r>
        <w:rPr>
          <w:rStyle w:val="any"/>
        </w:rPr>
        <w:t xml:space="preserve">участнику несостоявшегося аукциона и протокола о признании аукциона несостоявшимся, в котором указываются лицо, выразившее согласие на внесение платы за предмет аукциона, и иные сведения, предусмотренные в </w:t>
      </w:r>
      <w:hyperlink w:anchor="a190" w:tooltip="+" w:history="1">
        <w:r>
          <w:rPr>
            <w:rStyle w:val="alink"/>
            <w:u w:val="single" w:color="0038C8"/>
          </w:rPr>
          <w:t>части второй</w:t>
        </w:r>
      </w:hyperlink>
      <w:r>
        <w:rPr>
          <w:rStyle w:val="any"/>
        </w:rPr>
        <w:t xml:space="preserve"> пункта</w:t>
      </w:r>
      <w:r>
        <w:rPr>
          <w:rStyle w:val="any"/>
        </w:rPr>
        <w:t xml:space="preserve"> 25 настоящего Положения, заключает с ним </w:t>
      </w:r>
      <w:hyperlink r:id="rId107" w:anchor="a12" w:tooltip="+" w:history="1">
        <w:r>
          <w:rPr>
            <w:rStyle w:val="alink"/>
            <w:u w:val="single" w:color="0038C8"/>
          </w:rPr>
          <w:t>договор</w:t>
        </w:r>
      </w:hyperlink>
      <w:r>
        <w:rPr>
          <w:rStyle w:val="any"/>
        </w:rPr>
        <w:t xml:space="preserve"> аренды земельного участка, передает ему выписку из названного решения, а также один экземпляр протокола о признании аукциона несостоявшим</w:t>
      </w:r>
      <w:r>
        <w:rPr>
          <w:rStyle w:val="any"/>
        </w:rPr>
        <w:t>ся. 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w:t>
      </w:r>
      <w:r>
        <w:rPr>
          <w:rStyle w:val="any"/>
        </w:rPr>
        <w:t>циона.</w:t>
      </w:r>
    </w:p>
    <w:p w:rsidR="00C5569C" w:rsidRDefault="00C35C47">
      <w:pPr>
        <w:pStyle w:val="pnewncpi"/>
        <w:spacing w:before="160" w:after="160"/>
        <w:ind w:right="360"/>
      </w:pPr>
      <w:r>
        <w:rPr>
          <w:rStyle w:val="any"/>
        </w:rPr>
        <w:t xml:space="preserve">Участнику аукциона, указанному в </w:t>
      </w:r>
      <w:hyperlink w:anchor="a220" w:tooltip="+" w:history="1">
        <w:r>
          <w:rPr>
            <w:rStyle w:val="alink"/>
            <w:u w:val="single" w:color="0038C8"/>
          </w:rPr>
          <w:t>части первой</w:t>
        </w:r>
      </w:hyperlink>
      <w:r>
        <w:rPr>
          <w:rStyle w:val="any"/>
        </w:rPr>
        <w:t xml:space="preserve"> настоящего пункта, выразившему согласие на предоставление ему земельного участка в аренду, сумма внесенного задатка засчитывается при оплате им стоимости предмета аукциона.</w:t>
      </w:r>
      <w:r>
        <w:rPr>
          <w:rStyle w:val="any"/>
        </w:rPr>
        <w:t xml:space="preserve"> В случае отказа или уклонения такого участника от внесения платы за предмет аукциона (части платы – в 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w:t>
      </w:r>
      <w:r>
        <w:rPr>
          <w:rStyle w:val="any"/>
        </w:rPr>
        <w:t xml:space="preserve">,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 победителю аукциона либо </w:t>
      </w:r>
      <w:r>
        <w:rPr>
          <w:rStyle w:val="any"/>
        </w:rPr>
        <w:t xml:space="preserve">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подписания </w:t>
      </w:r>
      <w:hyperlink r:id="rId108" w:anchor="a12" w:tooltip="+" w:history="1">
        <w:r>
          <w:rPr>
            <w:rStyle w:val="alink"/>
            <w:u w:val="single" w:color="0038C8"/>
          </w:rPr>
          <w:t>договора</w:t>
        </w:r>
      </w:hyperlink>
      <w:r>
        <w:rPr>
          <w:rStyle w:val="any"/>
        </w:rPr>
        <w:t xml:space="preserve"> аренды земел</w:t>
      </w:r>
      <w:r>
        <w:rPr>
          <w:rStyle w:val="any"/>
        </w:rPr>
        <w:t>ьного участка, внесенный им задаток возврату не подлежит.</w:t>
      </w:r>
    </w:p>
    <w:p w:rsidR="00C5569C" w:rsidRDefault="00C35C47">
      <w:pPr>
        <w:pStyle w:val="pnewncpi"/>
        <w:spacing w:before="160" w:after="160"/>
        <w:ind w:right="360"/>
      </w:pPr>
      <w:r>
        <w:rPr>
          <w:rStyle w:val="any"/>
        </w:rPr>
        <w:lastRenderedPageBreak/>
        <w:t>Аукцион в отношении каждого предмета аукциона признается нерезультативным, о чем организатором или комиссией составляется протокол о признании аукциона нерезультативным, если:</w:t>
      </w:r>
    </w:p>
    <w:p w:rsidR="00C5569C" w:rsidRDefault="00C35C47">
      <w:pPr>
        <w:pStyle w:val="pnewncpi"/>
        <w:spacing w:before="160" w:after="160"/>
        <w:ind w:right="360"/>
      </w:pPr>
      <w:r>
        <w:rPr>
          <w:rStyle w:val="any"/>
        </w:rPr>
        <w:t xml:space="preserve">ни один из участников </w:t>
      </w:r>
      <w:r>
        <w:rPr>
          <w:rStyle w:val="any"/>
        </w:rPr>
        <w:t>аукциона после трехкратного объявления первой объявленной цены не поднял аукционный номер;</w:t>
      </w:r>
    </w:p>
    <w:p w:rsidR="00C5569C" w:rsidRDefault="00C35C47">
      <w:pPr>
        <w:pStyle w:val="pnewncpi"/>
        <w:spacing w:before="160" w:after="160"/>
        <w:ind w:right="360"/>
      </w:pPr>
      <w:r>
        <w:rPr>
          <w:rStyle w:val="any"/>
        </w:rPr>
        <w:t xml:space="preserve">в соответствии с </w:t>
      </w:r>
      <w:hyperlink w:anchor="a188" w:tooltip="+" w:history="1">
        <w:r>
          <w:rPr>
            <w:rStyle w:val="alink"/>
            <w:u w:val="single" w:color="0038C8"/>
          </w:rPr>
          <w:t>частью третьей</w:t>
        </w:r>
      </w:hyperlink>
      <w:r>
        <w:rPr>
          <w:rStyle w:val="any"/>
        </w:rPr>
        <w:t xml:space="preserve"> пункта 21 настоящего Положения ни один из участников аукциона не предложил свою цену.</w:t>
      </w:r>
    </w:p>
    <w:p w:rsidR="00C5569C" w:rsidRDefault="00C35C47">
      <w:pPr>
        <w:pStyle w:val="ppoint"/>
        <w:spacing w:before="160" w:after="160"/>
        <w:ind w:right="360"/>
      </w:pPr>
      <w:r>
        <w:rPr>
          <w:rStyle w:val="any"/>
        </w:rPr>
        <w:t>34. Результаты а</w:t>
      </w:r>
      <w:r>
        <w:rPr>
          <w:rStyle w:val="any"/>
        </w:rPr>
        <w:t>укциона аннулируются, о чем комиссией или организацией составляется протокол, если победитель аукциона в установленный срок не внес плату за предмет аукциона (часть платы – в случае предоставления рассрочки ее внесения соответствующими местными исполнитель</w:t>
      </w:r>
      <w:r>
        <w:rPr>
          <w:rStyle w:val="any"/>
        </w:rPr>
        <w:t>ными комитетами), 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не выполнил условия, предусмотренные в решении о</w:t>
      </w:r>
      <w:r>
        <w:rPr>
          <w:rStyle w:val="any"/>
        </w:rPr>
        <w:t>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w:t>
      </w:r>
      <w:r>
        <w:rPr>
          <w:rStyle w:val="any"/>
        </w:rPr>
        <w:t xml:space="preserve">е иные условия участия в аукционе, не подписал </w:t>
      </w:r>
      <w:hyperlink r:id="rId109" w:anchor="a12" w:tooltip="+" w:history="1">
        <w:r>
          <w:rPr>
            <w:rStyle w:val="alink"/>
            <w:u w:val="single" w:color="0038C8"/>
          </w:rPr>
          <w:t>договор</w:t>
        </w:r>
      </w:hyperlink>
      <w:r>
        <w:rPr>
          <w:rStyle w:val="any"/>
        </w:rPr>
        <w:t xml:space="preserve"> аренды земельного участка. При этом внесенный победителем аукциона задаток возврату не подлежит.</w:t>
      </w:r>
    </w:p>
    <w:p w:rsidR="00C5569C" w:rsidRDefault="00C35C47">
      <w:pPr>
        <w:pStyle w:val="ppoint"/>
        <w:spacing w:before="160" w:after="160"/>
        <w:ind w:right="360"/>
      </w:pPr>
      <w:r>
        <w:rPr>
          <w:rStyle w:val="any"/>
        </w:rPr>
        <w:t>35. Комиссия или организация по сог</w:t>
      </w:r>
      <w:r>
        <w:rPr>
          <w:rStyle w:val="any"/>
        </w:rPr>
        <w:t>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проведении аукциона. Местным исполнительным комитетом также может быть рассмотрен в</w:t>
      </w:r>
      <w:r>
        <w:rPr>
          <w:rStyle w:val="any"/>
        </w:rPr>
        <w:t>опрос о предоставлении указанного земельного участка без проведения аукциона в случаях, предусмотренных законодательными актами.</w:t>
      </w:r>
    </w:p>
    <w:p w:rsidR="00C5569C" w:rsidRDefault="00C35C47">
      <w:pPr>
        <w:pStyle w:val="pnewncpi"/>
        <w:spacing w:before="160" w:after="160"/>
        <w:ind w:right="360"/>
      </w:pPr>
      <w:bookmarkStart w:id="74" w:name="a369"/>
      <w:bookmarkEnd w:id="74"/>
      <w:r>
        <w:rPr>
          <w:rStyle w:val="any"/>
        </w:rPr>
        <w:t>Извещение о проведении повторного аукциона подлежит опубликованию не менее чем за 10 рабочих дней до даты его проведения, а инф</w:t>
      </w:r>
      <w:r>
        <w:rPr>
          <w:rStyle w:val="any"/>
        </w:rPr>
        <w:t>ормация о таком аукционе – не позднее 5 рабочих дней после опубликования извещения.</w:t>
      </w:r>
    </w:p>
    <w:p w:rsidR="00C5569C" w:rsidRDefault="00C35C47">
      <w:pPr>
        <w:pStyle w:val="pnewncpi"/>
        <w:spacing w:before="160" w:after="160"/>
        <w:ind w:right="360"/>
      </w:pPr>
      <w:r>
        <w:rPr>
          <w:rStyle w:val="any"/>
        </w:rPr>
        <w:t xml:space="preserve">Опубликование извещения о проведении повторного аукциона и информации об аукционе осуществляется в порядке, установленном </w:t>
      </w:r>
      <w:hyperlink w:anchor="a367" w:tooltip="+" w:history="1">
        <w:r>
          <w:rPr>
            <w:rStyle w:val="alink"/>
            <w:u w:val="single" w:color="0038C8"/>
          </w:rPr>
          <w:t>пунктом 10</w:t>
        </w:r>
      </w:hyperlink>
      <w:r>
        <w:rPr>
          <w:rStyle w:val="any"/>
        </w:rPr>
        <w:t xml:space="preserve"> настояще</w:t>
      </w:r>
      <w:r>
        <w:rPr>
          <w:rStyle w:val="any"/>
        </w:rPr>
        <w:t>го Положения, с учетом срока, предусмотренного в </w:t>
      </w:r>
      <w:hyperlink w:anchor="a369" w:tooltip="+" w:history="1">
        <w:r>
          <w:rPr>
            <w:rStyle w:val="alink"/>
            <w:u w:val="single" w:color="0038C8"/>
          </w:rPr>
          <w:t>части второй</w:t>
        </w:r>
      </w:hyperlink>
      <w:r>
        <w:rPr>
          <w:rStyle w:val="any"/>
        </w:rPr>
        <w:t xml:space="preserve"> настоящего пункта.</w:t>
      </w:r>
    </w:p>
    <w:p w:rsidR="00C5569C" w:rsidRDefault="00C35C47">
      <w:pPr>
        <w:pStyle w:val="pnewncpi"/>
        <w:spacing w:before="160" w:after="160"/>
        <w:ind w:right="360"/>
      </w:pPr>
      <w:r>
        <w:rPr>
          <w:rStyle w:val="any"/>
        </w:rPr>
        <w:t>Повторный аукцион проводится в порядке, установленном настоящим Положением.</w:t>
      </w:r>
    </w:p>
    <w:p w:rsidR="00C5569C" w:rsidRDefault="00C35C47">
      <w:pPr>
        <w:pStyle w:val="pnewncpi"/>
        <w:spacing w:before="160" w:after="160"/>
        <w:ind w:right="360"/>
      </w:pPr>
      <w:r>
        <w:lastRenderedPageBreak/>
        <w:t> </w:t>
      </w:r>
    </w:p>
    <w:tbl>
      <w:tblPr>
        <w:tblStyle w:val="anyTable"/>
        <w:tblW w:w="5000" w:type="pct"/>
        <w:tblInd w:w="6" w:type="dxa"/>
        <w:tblCellMar>
          <w:left w:w="0" w:type="dxa"/>
          <w:right w:w="0" w:type="dxa"/>
        </w:tblCellMar>
        <w:tblLook w:val="05E0" w:firstRow="1" w:lastRow="1" w:firstColumn="1" w:lastColumn="1" w:noHBand="0" w:noVBand="1"/>
      </w:tblPr>
      <w:tblGrid>
        <w:gridCol w:w="9729"/>
        <w:gridCol w:w="3243"/>
      </w:tblGrid>
      <w:tr w:rsidR="00C5569C">
        <w:tc>
          <w:tcPr>
            <w:tcW w:w="3750" w:type="pct"/>
            <w:tcMar>
              <w:top w:w="0" w:type="dxa"/>
              <w:left w:w="6" w:type="dxa"/>
              <w:bottom w:w="0" w:type="dxa"/>
              <w:right w:w="6" w:type="dxa"/>
            </w:tcMar>
          </w:tcPr>
          <w:p w:rsidR="00C5569C" w:rsidRDefault="00C35C47">
            <w:pPr>
              <w:pStyle w:val="pnewncpi"/>
              <w:spacing w:before="160" w:after="160"/>
              <w:rPr>
                <w:color w:val="000000"/>
              </w:rPr>
            </w:pPr>
            <w:r>
              <w:rPr>
                <w:color w:val="000000"/>
              </w:rPr>
              <w:t> </w:t>
            </w:r>
          </w:p>
        </w:tc>
        <w:tc>
          <w:tcPr>
            <w:tcW w:w="1250" w:type="pct"/>
            <w:tcMar>
              <w:top w:w="0" w:type="dxa"/>
              <w:left w:w="6" w:type="dxa"/>
              <w:bottom w:w="0" w:type="dxa"/>
              <w:right w:w="6" w:type="dxa"/>
            </w:tcMar>
          </w:tcPr>
          <w:p w:rsidR="00C5569C" w:rsidRDefault="00C35C47">
            <w:pPr>
              <w:pStyle w:val="pcapu1"/>
              <w:spacing w:after="120"/>
              <w:rPr>
                <w:color w:val="000000"/>
              </w:rPr>
            </w:pPr>
            <w:r>
              <w:rPr>
                <w:color w:val="000000"/>
              </w:rPr>
              <w:t>УТВЕРЖДЕНО</w:t>
            </w:r>
          </w:p>
          <w:p w:rsidR="00C5569C" w:rsidRDefault="00C35C47">
            <w:pPr>
              <w:pStyle w:val="pcap1"/>
              <w:spacing w:after="0"/>
              <w:rPr>
                <w:color w:val="000000"/>
              </w:rPr>
            </w:pPr>
            <w:hyperlink w:anchor="a1" w:tooltip="+" w:history="1">
              <w:r>
                <w:rPr>
                  <w:rStyle w:val="alink"/>
                  <w:u w:val="single" w:color="0038C8"/>
                </w:rPr>
                <w:t>Постановление</w:t>
              </w:r>
            </w:hyperlink>
            <w:r>
              <w:rPr>
                <w:color w:val="000000"/>
              </w:rPr>
              <w:t xml:space="preserve"> </w:t>
            </w:r>
            <w:r>
              <w:rPr>
                <w:color w:val="000000"/>
              </w:rPr>
              <w:br/>
            </w:r>
            <w:r>
              <w:rPr>
                <w:color w:val="000000"/>
              </w:rPr>
              <w:t xml:space="preserve">Совета Министров </w:t>
            </w:r>
            <w:r>
              <w:rPr>
                <w:color w:val="000000"/>
              </w:rPr>
              <w:br/>
              <w:t>Республики Беларусь</w:t>
            </w:r>
          </w:p>
          <w:p w:rsidR="00C5569C" w:rsidRDefault="00C35C47">
            <w:pPr>
              <w:pStyle w:val="pcap1"/>
              <w:spacing w:after="0"/>
              <w:rPr>
                <w:color w:val="000000"/>
              </w:rPr>
            </w:pPr>
            <w:r>
              <w:rPr>
                <w:color w:val="000000"/>
              </w:rPr>
              <w:t>26.03.2008 № 462</w:t>
            </w:r>
          </w:p>
        </w:tc>
      </w:tr>
    </w:tbl>
    <w:p w:rsidR="00C5569C" w:rsidRDefault="00C35C47">
      <w:pPr>
        <w:pStyle w:val="ptitleu"/>
        <w:spacing w:before="360" w:after="360"/>
        <w:ind w:right="360"/>
      </w:pPr>
      <w:bookmarkStart w:id="75" w:name="a6"/>
      <w:bookmarkEnd w:id="75"/>
      <w:r>
        <w:t>ПОЛОЖЕНИЕ</w:t>
      </w:r>
      <w:r>
        <w:br/>
        <w:t>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w:t>
      </w:r>
    </w:p>
    <w:p w:rsidR="00C5569C" w:rsidRDefault="00C35C47">
      <w:pPr>
        <w:pStyle w:val="ppoint"/>
        <w:spacing w:before="160" w:after="160"/>
        <w:ind w:right="360"/>
      </w:pPr>
      <w:bookmarkStart w:id="76" w:name="a242"/>
      <w:bookmarkEnd w:id="76"/>
      <w:r>
        <w:rPr>
          <w:rStyle w:val="any"/>
        </w:rPr>
        <w:t>1. Настоящим Положением устанавлив</w:t>
      </w:r>
      <w:r>
        <w:rPr>
          <w:rStyle w:val="any"/>
        </w:rPr>
        <w:t>ается порядок определения ориентировочного и фактического размера убытков, причиняемых гражданам, индивидуальным предпринимателям и юридическим лицам (далее – землепользователи) изъятием или временным занятием земельных участков и сносом расположенных на н</w:t>
      </w:r>
      <w:r>
        <w:rPr>
          <w:rStyle w:val="any"/>
        </w:rPr>
        <w:t>их объектов недвижимости.</w:t>
      </w:r>
    </w:p>
    <w:p w:rsidR="00C5569C" w:rsidRDefault="00C35C47">
      <w:pPr>
        <w:pStyle w:val="ppoint"/>
        <w:spacing w:before="160" w:after="160"/>
        <w:ind w:right="360"/>
      </w:pPr>
      <w:bookmarkStart w:id="77" w:name="a313"/>
      <w:bookmarkEnd w:id="77"/>
      <w:r>
        <w:rPr>
          <w:rStyle w:val="any"/>
        </w:rPr>
        <w:t>2. При определении ориентировочного и фактического размера убытков, причиняемых землепользователям изъятием или временным занятием земельных участков и сносом расположенных на них объектов недвижимости, учитываются:</w:t>
      </w:r>
    </w:p>
    <w:p w:rsidR="00C5569C" w:rsidRDefault="00C35C47">
      <w:pPr>
        <w:pStyle w:val="pnewncpi"/>
        <w:spacing w:before="160" w:after="160"/>
        <w:ind w:right="360"/>
      </w:pPr>
      <w:r>
        <w:t>стоимость расп</w:t>
      </w:r>
      <w:r>
        <w:t>оложенных на них жилых домов, объектов культурно-бытового назначения, производственных и иных капитальных строений (зданий, сооружений), не завершенных строительством объектов; плодово-ягодных, лесных, защитных и иных многолетних насаждений, различных видо</w:t>
      </w:r>
      <w:r>
        <w:t>в недревесной лесной продукции; удаляемых объектов растительного мира (деревьев, кустарников, газонов, цветников); мелиоративных и противоэрозионных сооружений; незавершенного производства или урожая сельскохозяйственных культур;</w:t>
      </w:r>
    </w:p>
    <w:p w:rsidR="00C5569C" w:rsidRDefault="00C35C47">
      <w:pPr>
        <w:pStyle w:val="pnewncpi"/>
        <w:spacing w:before="160" w:after="160"/>
        <w:ind w:right="360"/>
      </w:pPr>
      <w:r>
        <w:rPr>
          <w:rStyle w:val="any"/>
        </w:rPr>
        <w:t>убытки, причиняемые ограни</w:t>
      </w:r>
      <w:r>
        <w:rPr>
          <w:rStyle w:val="any"/>
        </w:rPr>
        <w:t>чением (обременением) прав на земельные участки, в том числе установлением земельных сервитутов, в результате влияния, вызванного деятельностью граждан, индивидуальных предпринимателей и юридических лиц;</w:t>
      </w:r>
    </w:p>
    <w:p w:rsidR="00C5569C" w:rsidRDefault="00C35C47">
      <w:pPr>
        <w:pStyle w:val="pnewncpi"/>
        <w:spacing w:before="160" w:after="160"/>
        <w:ind w:right="360"/>
      </w:pPr>
      <w:r>
        <w:rPr>
          <w:rStyle w:val="any"/>
        </w:rPr>
        <w:lastRenderedPageBreak/>
        <w:t>упущенная выгода, за исключением случаев изъятия зем</w:t>
      </w:r>
      <w:r>
        <w:rPr>
          <w:rStyle w:val="any"/>
        </w:rPr>
        <w:t>ельных участков из лесных земель лесного фонда для расширения на высоту древесно-кустарниковой растительности (насаждений)</w:t>
      </w:r>
      <w:hyperlink w:anchor="a285" w:tooltip="+" w:history="1">
        <w:r>
          <w:rPr>
            <w:rStyle w:val="alink"/>
            <w:u w:val="single" w:color="0038C8"/>
          </w:rPr>
          <w:t>*</w:t>
        </w:r>
      </w:hyperlink>
      <w:r>
        <w:rPr>
          <w:rStyle w:val="any"/>
        </w:rPr>
        <w:t xml:space="preserve"> просек воздушных линий электропередачи в каждую сторону от крайних проводов;</w:t>
      </w:r>
    </w:p>
    <w:p w:rsidR="00C5569C" w:rsidRDefault="00C35C47">
      <w:pPr>
        <w:pStyle w:val="psnoskiline"/>
        <w:spacing w:after="0"/>
        <w:ind w:right="360"/>
      </w:pPr>
      <w:r>
        <w:rPr>
          <w:rStyle w:val="any"/>
        </w:rPr>
        <w:t>________________________</w:t>
      </w:r>
      <w:r>
        <w:rPr>
          <w:rStyle w:val="any"/>
        </w:rPr>
        <w:t>______</w:t>
      </w:r>
    </w:p>
    <w:p w:rsidR="00C5569C" w:rsidRDefault="00C35C47">
      <w:pPr>
        <w:pStyle w:val="psnoski"/>
        <w:spacing w:before="160" w:after="240"/>
        <w:ind w:right="360"/>
      </w:pPr>
      <w:bookmarkStart w:id="78" w:name="a285"/>
      <w:bookmarkEnd w:id="78"/>
      <w:r>
        <w:rPr>
          <w:rStyle w:val="any"/>
        </w:rPr>
        <w:t>*Под высотой древесно-кустарниковой растительности (насаждений) понимается увеличенная на десять процентов средняя высота преобладающей по запасам лесной породы, находящейся в верхнем ярусе, с учетом ее перспективного роста в течение 25 лет.</w:t>
      </w:r>
    </w:p>
    <w:p w:rsidR="00C5569C" w:rsidRDefault="00C35C47">
      <w:pPr>
        <w:pStyle w:val="pnewncpi"/>
        <w:spacing w:before="160" w:after="160"/>
        <w:ind w:right="360"/>
      </w:pPr>
      <w:r>
        <w:t xml:space="preserve">плата за право заключения </w:t>
      </w:r>
      <w:hyperlink r:id="rId110" w:anchor="a12" w:tooltip="+" w:history="1">
        <w:r>
          <w:rPr>
            <w:rStyle w:val="alink"/>
            <w:u w:val="single" w:color="0038C8"/>
          </w:rPr>
          <w:t>договора</w:t>
        </w:r>
      </w:hyperlink>
      <w:r>
        <w:t xml:space="preserve"> аренды земельного участка.</w:t>
      </w:r>
    </w:p>
    <w:p w:rsidR="00C5569C" w:rsidRDefault="00C35C47">
      <w:pPr>
        <w:pStyle w:val="ppoint"/>
        <w:spacing w:before="160" w:after="160"/>
        <w:ind w:right="360"/>
      </w:pPr>
      <w:bookmarkStart w:id="79" w:name="a381"/>
      <w:bookmarkEnd w:id="79"/>
      <w:r>
        <w:rPr>
          <w:rStyle w:val="any"/>
        </w:rPr>
        <w:t xml:space="preserve">3. При изъятии земельного участка ориентировочные размеры убытков определяются при подготовке земельно-кадастровой </w:t>
      </w:r>
      <w:r>
        <w:rPr>
          <w:rStyle w:val="any"/>
        </w:rPr>
        <w:t>документации, необходимой для работы комиссии по выбору места размещения земельного участка, земельно-кадастровой документации на земельный участок, намечаемый к изъятию для проведения аукциона, а фактические – при разработке проекта отвода земельного учас</w:t>
      </w:r>
      <w:r>
        <w:rPr>
          <w:rStyle w:val="any"/>
        </w:rPr>
        <w:t>тка. При строительстве подземных линейных сооружений (газопроводов, нефтепроводов, линий электропередачи, связи и других сооружений), осуществляемом в срок до полутора лет без изъятия земельных участков, ориентировочные размеры убытков определяются при под</w:t>
      </w:r>
      <w:r>
        <w:rPr>
          <w:rStyle w:val="any"/>
        </w:rPr>
        <w:t>готовке земельно-кадастровой документации, необходимой для работы комиссии по выбору места размещения земельного участка, а фактические – после разработки и утверждения в установленном порядке проектной документации на строительство этих сооружений.</w:t>
      </w:r>
    </w:p>
    <w:p w:rsidR="00C5569C" w:rsidRDefault="00C35C47">
      <w:pPr>
        <w:pStyle w:val="ppoint"/>
        <w:spacing w:before="160" w:after="160"/>
        <w:ind w:right="360"/>
      </w:pPr>
      <w:bookmarkStart w:id="80" w:name="a173"/>
      <w:bookmarkEnd w:id="80"/>
      <w:r>
        <w:rPr>
          <w:rStyle w:val="any"/>
        </w:rPr>
        <w:t>4. Ори</w:t>
      </w:r>
      <w:r>
        <w:rPr>
          <w:rStyle w:val="any"/>
        </w:rPr>
        <w:t>ентировочный и фактический размер убытков (далее – размер убытков), причиняемых собственнику (гражданину, индивидуальному предпринимателю, негосударственному юридическому лицу) изъятием земельного участка и сносом расположенных на нем одноквартирного жилог</w:t>
      </w:r>
      <w:r>
        <w:rPr>
          <w:rStyle w:val="any"/>
        </w:rPr>
        <w:t>о дома или квартиры в блокированном или многоквартирном жилом доме (далее – квартиры), строений, сооружений и насаждений при них, определяется в размере их рыночной стоимости в соответствии с законодательством, но не меньше, чем затраты, необходимые для ст</w:t>
      </w:r>
      <w:r>
        <w:rPr>
          <w:rStyle w:val="any"/>
        </w:rPr>
        <w:t>роительства равноценных одноквартирного жилого дома или квартиры, строений, сооружений.</w:t>
      </w:r>
    </w:p>
    <w:p w:rsidR="00C5569C" w:rsidRDefault="00C35C47">
      <w:pPr>
        <w:pStyle w:val="pnewncpi"/>
        <w:spacing w:before="160" w:after="160"/>
        <w:ind w:right="360"/>
      </w:pPr>
      <w:r>
        <w:rPr>
          <w:rStyle w:val="any"/>
        </w:rPr>
        <w:t>Затраты, необходимые для строительства равноценных одноквартирного жилого дома, квартиры в блокированном жилом доме, строений и сооружений при них, определяются на осно</w:t>
      </w:r>
      <w:r>
        <w:rPr>
          <w:rStyle w:val="any"/>
        </w:rPr>
        <w:t xml:space="preserve">вании </w:t>
      </w:r>
      <w:hyperlink r:id="rId111" w:anchor="a2" w:tooltip="+" w:history="1">
        <w:r>
          <w:rPr>
            <w:rStyle w:val="alink"/>
            <w:u w:val="single" w:color="0038C8"/>
          </w:rPr>
          <w:t>норм</w:t>
        </w:r>
      </w:hyperlink>
      <w:r>
        <w:rPr>
          <w:rStyle w:val="any"/>
        </w:rPr>
        <w:t xml:space="preserve"> для оценки жилых домов, садовых домиков, дач, примыкающих к ним строений, а также расположенных отдельно от них хозяйственных (подсобных и дворовых) построек и гаражей, утвержденн</w:t>
      </w:r>
      <w:r>
        <w:rPr>
          <w:rStyle w:val="any"/>
        </w:rPr>
        <w:t xml:space="preserve">ых постановлением Совета Министров Республики Беларусь от 17 мая 2007 г. </w:t>
      </w:r>
      <w:r>
        <w:rPr>
          <w:rStyle w:val="any"/>
        </w:rPr>
        <w:lastRenderedPageBreak/>
        <w:t xml:space="preserve">№ 623, без учета физического износа объектов оценки на основании измерений, произведенных специалистами организации по государственной регистрации недвижимого имущества, прав на него </w:t>
      </w:r>
      <w:r>
        <w:rPr>
          <w:rStyle w:val="any"/>
        </w:rPr>
        <w:t>и сделок с ним в присутствии собственника или уполномоченного им лица.</w:t>
      </w:r>
    </w:p>
    <w:p w:rsidR="00C5569C" w:rsidRDefault="00C35C47">
      <w:pPr>
        <w:pStyle w:val="pnewncpi"/>
        <w:spacing w:before="160" w:after="160"/>
        <w:ind w:right="360"/>
      </w:pPr>
      <w:r>
        <w:rPr>
          <w:rStyle w:val="any"/>
        </w:rPr>
        <w:t>Затраты, необходимые для строительства равноценной квартиры в многоквартирном жилом доме, определяются исходя из первоначальной стоимости сносимого многоквартирного жилого дома в базисн</w:t>
      </w:r>
      <w:r>
        <w:rPr>
          <w:rStyle w:val="any"/>
        </w:rPr>
        <w:t xml:space="preserve">ом уровне цен, определенной на дату ввода жилого дома в эксплуатацию, исходя из стоимости одного квадратного метра общей площади жилых помещений (квартир) жилого дома и общей площади жилого помещения (квартиры). При этом указанные затраты определяются без </w:t>
      </w:r>
      <w:r>
        <w:rPr>
          <w:rStyle w:val="any"/>
        </w:rPr>
        <w:t>учета износа сносимого многоквартирного жилого дома.</w:t>
      </w:r>
    </w:p>
    <w:p w:rsidR="00C5569C" w:rsidRDefault="00C35C47">
      <w:pPr>
        <w:pStyle w:val="pnewncpi"/>
        <w:spacing w:before="160" w:after="160"/>
        <w:ind w:right="360"/>
      </w:pPr>
      <w:r>
        <w:rPr>
          <w:rStyle w:val="any"/>
        </w:rPr>
        <w:t>Размер убытков, причиняемых изъятием земельного участка и сносом расположенных на нем садовых домиков, дач, примыкающих к ним строений, а также хозяйственных (подсобных и дворовых) построек и гаражей, оп</w:t>
      </w:r>
      <w:r>
        <w:rPr>
          <w:rStyle w:val="any"/>
        </w:rPr>
        <w:t xml:space="preserve">ределяется в порядке, установленном частями </w:t>
      </w:r>
      <w:hyperlink w:anchor="a173" w:tooltip="+" w:history="1">
        <w:r>
          <w:rPr>
            <w:rStyle w:val="alink"/>
            <w:u w:val="single" w:color="0038C8"/>
          </w:rPr>
          <w:t>первой</w:t>
        </w:r>
      </w:hyperlink>
      <w:r>
        <w:rPr>
          <w:rStyle w:val="any"/>
        </w:rPr>
        <w:t xml:space="preserve"> и второй настоящего пункта.</w:t>
      </w:r>
    </w:p>
    <w:p w:rsidR="00C5569C" w:rsidRDefault="00C35C47">
      <w:pPr>
        <w:pStyle w:val="pnewncpi"/>
        <w:spacing w:before="160" w:after="160"/>
        <w:ind w:right="360"/>
      </w:pPr>
      <w:r>
        <w:rPr>
          <w:rStyle w:val="any"/>
        </w:rPr>
        <w:t>Если рыночная стоимость предоставляемой квартиры типовых потребительских качеств меньше рыночной стоимости сносимых жилого дома, квартиры, строени</w:t>
      </w:r>
      <w:r>
        <w:rPr>
          <w:rStyle w:val="any"/>
        </w:rPr>
        <w:t>й, сооружений и насаждений при них, то размер убытков определяется как разница между рыночной стоимостью сносимых жилого дома, квартиры, строений, сооружений и насаждений при них и рыночной стоимостью предоставляемой квартиры типовых потребительских качест</w:t>
      </w:r>
      <w:r>
        <w:rPr>
          <w:rStyle w:val="any"/>
        </w:rPr>
        <w:t>в. Рыночная стоимость предоставляемой квартиры типовых потребительских качеств устанавливается при определении размера убытков.</w:t>
      </w:r>
    </w:p>
    <w:p w:rsidR="00C5569C" w:rsidRDefault="00C35C47">
      <w:pPr>
        <w:pStyle w:val="pnewncpi"/>
        <w:spacing w:before="160" w:after="160"/>
        <w:ind w:right="360"/>
      </w:pPr>
      <w:r>
        <w:rPr>
          <w:rStyle w:val="any"/>
        </w:rPr>
        <w:t>Если соответствующее сносимое недвижимое имущество принадлежит на праве общей долевой собственности, то размер убытков в отношен</w:t>
      </w:r>
      <w:r>
        <w:rPr>
          <w:rStyle w:val="any"/>
        </w:rPr>
        <w:t>ии каждого из собственников определяется пропорционально долям в праве общей долевой собственности на сносимое недвижимое имущество.</w:t>
      </w:r>
    </w:p>
    <w:p w:rsidR="00C5569C" w:rsidRDefault="00C35C47">
      <w:pPr>
        <w:pStyle w:val="ppoint"/>
        <w:spacing w:before="160" w:after="160"/>
        <w:ind w:right="360"/>
      </w:pPr>
      <w:bookmarkStart w:id="81" w:name="a174"/>
      <w:bookmarkEnd w:id="81"/>
      <w:r>
        <w:rPr>
          <w:rStyle w:val="any"/>
        </w:rPr>
        <w:t>5. Размер убытков, причиняемых удалением насаждений, расположенных при сносимых садовых домиках и дачах, принадлежащих граж</w:t>
      </w:r>
      <w:r>
        <w:rPr>
          <w:rStyle w:val="any"/>
        </w:rPr>
        <w:t>данам, а также на незастроенных земельных участках граждан, определяется по их рыночной стоимости в соответствии с законодательством.</w:t>
      </w:r>
    </w:p>
    <w:p w:rsidR="00C5569C" w:rsidRDefault="00C35C47">
      <w:pPr>
        <w:pStyle w:val="pnewncpi"/>
        <w:spacing w:before="160" w:after="160"/>
        <w:ind w:right="360"/>
      </w:pPr>
      <w:r>
        <w:rPr>
          <w:rStyle w:val="any"/>
        </w:rPr>
        <w:t>Состав и характеристики насаждений, расположенных при сносимых одноквартирных жилых домах, квартирах, садовых домиках, дач</w:t>
      </w:r>
      <w:r>
        <w:rPr>
          <w:rStyle w:val="any"/>
        </w:rPr>
        <w:t xml:space="preserve">ах, а также на незастроенных земельных участках граждан, устанавливаются по результатам их </w:t>
      </w:r>
      <w:r>
        <w:rPr>
          <w:rStyle w:val="any"/>
        </w:rPr>
        <w:lastRenderedPageBreak/>
        <w:t>учета, проведенного собственником строения, насаждений или уполномоченным им лицом, и уточняются лицом, осуществляющим определение размера убытков.</w:t>
      </w:r>
    </w:p>
    <w:p w:rsidR="00C5569C" w:rsidRDefault="00C35C47">
      <w:pPr>
        <w:pStyle w:val="ppoint"/>
        <w:spacing w:before="160" w:after="160"/>
        <w:ind w:right="360"/>
      </w:pPr>
      <w:r>
        <w:rPr>
          <w:rStyle w:val="any"/>
        </w:rPr>
        <w:t>6. Определение ра</w:t>
      </w:r>
      <w:r>
        <w:rPr>
          <w:rStyle w:val="any"/>
        </w:rPr>
        <w:t xml:space="preserve">змера убытков, причиняемых сносом не завершенных строительством незаконсервированных жилых домов, дач, производится в порядке их оценки в соответствии с </w:t>
      </w:r>
      <w:hyperlink r:id="rId112" w:anchor="a1" w:tooltip="+" w:history="1">
        <w:r>
          <w:rPr>
            <w:rStyle w:val="alink"/>
            <w:u w:val="single" w:color="0038C8"/>
          </w:rPr>
          <w:t>Положением</w:t>
        </w:r>
      </w:hyperlink>
      <w:r>
        <w:rPr>
          <w:rStyle w:val="any"/>
        </w:rPr>
        <w:t xml:space="preserve"> о порядке проведения оценк</w:t>
      </w:r>
      <w:r>
        <w:rPr>
          <w:rStyle w:val="any"/>
        </w:rPr>
        <w:t>и не завершенных строительством незаконсервированных жилых домов, дач, утвержденным постановлением Совета Министров Республики Беларусь от 13 апреля 2006 г. № 507. Размер убытков, причиняемых сносом не завершенных строительством законсервированных и зареги</w:t>
      </w:r>
      <w:r>
        <w:rPr>
          <w:rStyle w:val="any"/>
        </w:rPr>
        <w:t>стрированных в установленном порядке жилых домов, дач, а также не завершенных строительством садовых домиков, примыкающих к ним строений, расположенных отдельно от них хозяйственных (подсобных и дворовых) построек и гаражей, определяется с учетом их готовн</w:t>
      </w:r>
      <w:r>
        <w:rPr>
          <w:rStyle w:val="any"/>
        </w:rPr>
        <w:t xml:space="preserve">ости в порядке, установленном частями </w:t>
      </w:r>
      <w:hyperlink w:anchor="a173" w:tooltip="+" w:history="1">
        <w:r>
          <w:rPr>
            <w:rStyle w:val="alink"/>
            <w:u w:val="single" w:color="0038C8"/>
          </w:rPr>
          <w:t>первой</w:t>
        </w:r>
      </w:hyperlink>
      <w:r>
        <w:rPr>
          <w:rStyle w:val="any"/>
        </w:rPr>
        <w:t xml:space="preserve"> и второй пункта 4 настоящего Положения.</w:t>
      </w:r>
    </w:p>
    <w:p w:rsidR="00C5569C" w:rsidRDefault="00C35C47">
      <w:pPr>
        <w:pStyle w:val="ppoint"/>
        <w:spacing w:before="160" w:after="160"/>
        <w:ind w:right="360"/>
      </w:pPr>
      <w:bookmarkStart w:id="82" w:name="a158"/>
      <w:bookmarkEnd w:id="82"/>
      <w:r>
        <w:rPr>
          <w:rStyle w:val="any"/>
        </w:rPr>
        <w:t>7. Размер убытков, причиняемых сносом объектов культурно-бытового назначения, производственных и иных капитальных строений (зданий, сооружен</w:t>
      </w:r>
      <w:r>
        <w:rPr>
          <w:rStyle w:val="any"/>
        </w:rPr>
        <w:t xml:space="preserve">ий), в том числе не завершенных строительством, кроме жилых домов, квартир, находящихся в государственной собственности, определяется по их рыночной стоимости в соответствии с законодательством. В случае, если рыночная стоимость указанных объектов ниже их </w:t>
      </w:r>
      <w:r>
        <w:rPr>
          <w:rStyle w:val="any"/>
        </w:rPr>
        <w:t>балансовой (для капитальных строений – остаточной стоимости, для не завершенных строительством объектов – первоначальной (восстановительной) стоимости), размер убытков определяется по балансовой стоимости.</w:t>
      </w:r>
    </w:p>
    <w:p w:rsidR="00C5569C" w:rsidRDefault="00C35C47">
      <w:pPr>
        <w:pStyle w:val="pnewncpi"/>
        <w:spacing w:before="160" w:after="160"/>
        <w:ind w:right="360"/>
      </w:pPr>
      <w:bookmarkStart w:id="83" w:name="a192"/>
      <w:bookmarkEnd w:id="83"/>
      <w:r>
        <w:rPr>
          <w:rStyle w:val="any"/>
        </w:rPr>
        <w:t>Размер убытков, причиняемых сносом объектов культу</w:t>
      </w:r>
      <w:r>
        <w:rPr>
          <w:rStyle w:val="any"/>
        </w:rPr>
        <w:t>рно-бытового назначения, производственных и иных капитальных строений (зданий, сооружений), в том числе не завершенных строительством, находящихся в государственной собственности, кроме жилых домов, квартир в связи с изъятием или временным занятием земельн</w:t>
      </w:r>
      <w:r>
        <w:rPr>
          <w:rStyle w:val="any"/>
        </w:rPr>
        <w:t>ых участков для государственных нужд, связанных со строительством и обслуживанием объектов, обеспечивающих национальную безопасность, охрану окружающей среды и историко-культурного наследия, объектов транспортной, инженерной и оборонной инфраструктуры, озд</w:t>
      </w:r>
      <w:r>
        <w:rPr>
          <w:rStyle w:val="any"/>
        </w:rPr>
        <w:t>оровительного, рекреационного назначения, коммунального хозяйства, бытового обслуживания населения, культурно-просветительного, физкультурно-оздоровительного и спортивного назначения, образования и воспитания, здравоохранения, предоставления социальных усл</w:t>
      </w:r>
      <w:r>
        <w:rPr>
          <w:rStyle w:val="any"/>
        </w:rPr>
        <w:t xml:space="preserve">уг, научного назначения и научного обслуживания, многоквартирных жилых домов (за исключением жилых домов повышенной комфортности), объектов по реализации международных договоров, определяется по первоначальной (восстановительной) стоимости этих объектов в </w:t>
      </w:r>
      <w:r>
        <w:rPr>
          <w:rStyle w:val="any"/>
        </w:rPr>
        <w:t>соответствии с законодательством.</w:t>
      </w:r>
    </w:p>
    <w:p w:rsidR="00C5569C" w:rsidRDefault="00C35C47">
      <w:pPr>
        <w:pStyle w:val="pnewncpi"/>
        <w:spacing w:before="160" w:after="160"/>
        <w:ind w:right="360"/>
      </w:pPr>
      <w:r>
        <w:rPr>
          <w:rStyle w:val="any"/>
        </w:rPr>
        <w:lastRenderedPageBreak/>
        <w:t xml:space="preserve">При отсутствии у землепользователей сведений о стоимости объектов, указанных в </w:t>
      </w:r>
      <w:hyperlink w:anchor="a192" w:tooltip="+" w:history="1">
        <w:r>
          <w:rPr>
            <w:rStyle w:val="alink"/>
            <w:u w:val="single" w:color="0038C8"/>
          </w:rPr>
          <w:t>части второй</w:t>
        </w:r>
      </w:hyperlink>
      <w:r>
        <w:rPr>
          <w:rStyle w:val="any"/>
        </w:rPr>
        <w:t xml:space="preserve"> настоящего пункта, по которой они приняты на бухгалтерский учет, или о суммах фактических затрат на</w:t>
      </w:r>
      <w:r>
        <w:rPr>
          <w:rStyle w:val="any"/>
        </w:rPr>
        <w:t xml:space="preserve"> приобретение, сооружение, изготовление, доставку, установку и монтаж объектов, отраженных в книгах учета, размер убытков, причиненных их сносом, определяется по стоимости замещения, которая представляет собой первоначальную стоимость объектов, сходных с о</w:t>
      </w:r>
      <w:r>
        <w:rPr>
          <w:rStyle w:val="any"/>
        </w:rPr>
        <w:t>бъектами, подлежащими сносу, по основным экономическим, техническим и иным характеристикам, на дату определения этих убытков.</w:t>
      </w:r>
    </w:p>
    <w:p w:rsidR="00C5569C" w:rsidRDefault="00C35C47">
      <w:pPr>
        <w:pStyle w:val="pnewncpi"/>
        <w:spacing w:before="160" w:after="160"/>
        <w:ind w:right="360"/>
      </w:pPr>
      <w:bookmarkStart w:id="84" w:name="a324"/>
      <w:bookmarkEnd w:id="84"/>
      <w:r>
        <w:rPr>
          <w:rStyle w:val="any"/>
        </w:rPr>
        <w:t>Размер убытков, причиняемых изъятием земельных участков с ликвидацией одноуровневых автомобильных стоянок, площадок для кратковрем</w:t>
      </w:r>
      <w:r>
        <w:rPr>
          <w:rStyle w:val="any"/>
        </w:rPr>
        <w:t xml:space="preserve">енной остановки транспортных средств, площадок для отдыха со стоянками транспортных средств, дорог, улиц, площадей, проездов, набережных, иных плоскостных капитальных сооружений, определяется по остаточной стоимости этих сооружений в текущих ценах на дату </w:t>
      </w:r>
      <w:r>
        <w:rPr>
          <w:rStyle w:val="any"/>
        </w:rPr>
        <w:t>оценки затратным методом.</w:t>
      </w:r>
    </w:p>
    <w:p w:rsidR="00C5569C" w:rsidRDefault="00C35C47">
      <w:pPr>
        <w:pStyle w:val="pnewncpi"/>
        <w:spacing w:before="160" w:after="160"/>
        <w:ind w:right="360"/>
      </w:pPr>
      <w:r>
        <w:rPr>
          <w:rStyle w:val="any"/>
        </w:rPr>
        <w:t>Размер убытков, причиняемых сносом объектов культурно-бытового назначения, производственных и иных капитальных строений (зданий, сооружений), находящихся в государственной собственности (кроме жилых домов, квартир), в отношении ко</w:t>
      </w:r>
      <w:r>
        <w:rPr>
          <w:rStyle w:val="any"/>
        </w:rPr>
        <w:t>торых до определения ориентировочных или фактических размеров убытков в установленном законодательством порядке принято решение о списании и сносе, признается равным нулю.</w:t>
      </w:r>
    </w:p>
    <w:p w:rsidR="00C5569C" w:rsidRDefault="00C35C47">
      <w:pPr>
        <w:pStyle w:val="ppoint"/>
        <w:spacing w:before="160" w:after="160"/>
        <w:ind w:right="360"/>
      </w:pPr>
      <w:r>
        <w:rPr>
          <w:rStyle w:val="any"/>
        </w:rPr>
        <w:t>8. Убытки, причиняемые нарушением функционирования мелиоративных и противоэрозионных</w:t>
      </w:r>
      <w:r>
        <w:rPr>
          <w:rStyle w:val="any"/>
        </w:rPr>
        <w:t xml:space="preserve"> сооружений, построенных за счет средств республиканского и местных бюджетов, возмещаются гражданами, индивидуальными предпринимателями, юридическими лицами, которым предоставляются земельные участки, местным исполнительным комитетам, на территории которых</w:t>
      </w:r>
      <w:r>
        <w:rPr>
          <w:rStyle w:val="any"/>
        </w:rPr>
        <w:t xml:space="preserve"> расположены эти объекты, по расценкам на новое мелиоративное строительство, действующим на дату определения этих убытков, за исключением случаев, предусмотренных </w:t>
      </w:r>
      <w:hyperlink w:anchor="a276" w:tooltip="+" w:history="1">
        <w:r>
          <w:rPr>
            <w:rStyle w:val="alink"/>
            <w:u w:val="single" w:color="0038C8"/>
          </w:rPr>
          <w:t>частью четвертой</w:t>
        </w:r>
      </w:hyperlink>
      <w:r>
        <w:rPr>
          <w:rStyle w:val="any"/>
        </w:rPr>
        <w:t xml:space="preserve"> настоящего пункта.</w:t>
      </w:r>
    </w:p>
    <w:p w:rsidR="00C5569C" w:rsidRDefault="00C35C47">
      <w:pPr>
        <w:pStyle w:val="pnewncpi"/>
        <w:spacing w:before="160" w:after="160"/>
        <w:ind w:right="360"/>
      </w:pPr>
      <w:r>
        <w:rPr>
          <w:rStyle w:val="any"/>
        </w:rPr>
        <w:t>В случае, если землепользо</w:t>
      </w:r>
      <w:r>
        <w:rPr>
          <w:rStyle w:val="any"/>
        </w:rPr>
        <w:t>ватели в процессе эксплуатации мелиоративных и противоэрозионных сооружений несли затраты на их реконструкцию, то при изъятии или временном занятии земельных участков указанные затраты подлежат возмещению землепользователям, понесшим эти затраты, за исключ</w:t>
      </w:r>
      <w:r>
        <w:rPr>
          <w:rStyle w:val="any"/>
        </w:rPr>
        <w:t xml:space="preserve">ением случаев, предусмотренных </w:t>
      </w:r>
      <w:hyperlink w:anchor="a276" w:tooltip="+" w:history="1">
        <w:r>
          <w:rPr>
            <w:rStyle w:val="alink"/>
            <w:u w:val="single" w:color="0038C8"/>
          </w:rPr>
          <w:t>частью четвертой</w:t>
        </w:r>
      </w:hyperlink>
      <w:r>
        <w:rPr>
          <w:rStyle w:val="any"/>
        </w:rPr>
        <w:t xml:space="preserve"> настоящего пункта.</w:t>
      </w:r>
    </w:p>
    <w:p w:rsidR="00C5569C" w:rsidRDefault="00C35C47">
      <w:pPr>
        <w:pStyle w:val="pnewncpi"/>
        <w:spacing w:before="160" w:after="160"/>
        <w:ind w:right="360"/>
      </w:pPr>
      <w:r>
        <w:rPr>
          <w:rStyle w:val="any"/>
        </w:rPr>
        <w:t>При изъятии земельных участков, в результате которого частично или полностью нарушается работа осушительных, оросительных и противоэрозионных сооружений, разм</w:t>
      </w:r>
      <w:r>
        <w:rPr>
          <w:rStyle w:val="any"/>
        </w:rPr>
        <w:t xml:space="preserve">еры убытков определяются исходя из сметной стоимости работ на строительство новых или реконструкцию существующих сооружений, включая стоимость проектно-изыскательских </w:t>
      </w:r>
      <w:r>
        <w:rPr>
          <w:rStyle w:val="any"/>
        </w:rPr>
        <w:lastRenderedPageBreak/>
        <w:t>работ, по ценам и расценкам, действующим на дату определения этих убытков, за исключением</w:t>
      </w:r>
      <w:r>
        <w:rPr>
          <w:rStyle w:val="any"/>
        </w:rPr>
        <w:t xml:space="preserve"> случаев, предусмотренных </w:t>
      </w:r>
      <w:hyperlink w:anchor="a276" w:tooltip="+" w:history="1">
        <w:r>
          <w:rPr>
            <w:rStyle w:val="alink"/>
            <w:u w:val="single" w:color="0038C8"/>
          </w:rPr>
          <w:t>частью четвертой</w:t>
        </w:r>
      </w:hyperlink>
      <w:r>
        <w:rPr>
          <w:rStyle w:val="any"/>
        </w:rPr>
        <w:t xml:space="preserve"> настоящего пункта.</w:t>
      </w:r>
    </w:p>
    <w:p w:rsidR="00C5569C" w:rsidRDefault="00C35C47">
      <w:pPr>
        <w:pStyle w:val="pnewncpi"/>
        <w:spacing w:before="160" w:after="160"/>
        <w:ind w:right="360"/>
      </w:pPr>
      <w:bookmarkStart w:id="85" w:name="a276"/>
      <w:bookmarkEnd w:id="85"/>
      <w:r>
        <w:rPr>
          <w:rStyle w:val="any"/>
        </w:rPr>
        <w:t xml:space="preserve">Убытки, причиняемые изъятием земельных участков для добычи сапропелей на удобрение и торфа на удобрение и топливо, а также для строительства объектов, необходимых </w:t>
      </w:r>
      <w:r>
        <w:rPr>
          <w:rStyle w:val="any"/>
        </w:rPr>
        <w:t xml:space="preserve">для их добычи, в результате которого полностью или частично нарушается работа мелиоративных, противоэрозионных сооружений (систем), определяются по остаточной (балансовой) стоимости указанных сооружений (систем) и возмещаются в течение десяти лет ежегодно </w:t>
      </w:r>
      <w:r>
        <w:rPr>
          <w:rStyle w:val="any"/>
        </w:rPr>
        <w:t>равными долями, но не более срока пользования земельными участками.</w:t>
      </w:r>
    </w:p>
    <w:p w:rsidR="00C5569C" w:rsidRDefault="00C35C47">
      <w:pPr>
        <w:pStyle w:val="ppoint"/>
        <w:spacing w:before="160" w:after="160"/>
        <w:ind w:right="360"/>
      </w:pPr>
      <w:r>
        <w:t>9. Размер убытков, причиняемых ликвидацией (повреждением) возведенных в установленном порядке на изымаемом земельном участке водных объектов (колодцев, прудов, скважин и т.п.), определяетс</w:t>
      </w:r>
      <w:r>
        <w:t>я по сметной стоимости работ на строительство новых водных объектов равного дебита и качества воды, включая стоимость проектно-изыскательских работ.</w:t>
      </w:r>
    </w:p>
    <w:p w:rsidR="00C5569C" w:rsidRDefault="00C35C47">
      <w:pPr>
        <w:pStyle w:val="ppoint"/>
        <w:spacing w:before="160" w:after="160"/>
        <w:ind w:right="360"/>
      </w:pPr>
      <w:r>
        <w:t>10. Определение размера убытков, причиняемых удалением плодоносящих плодово-ягодных насаждений, кроме насаж</w:t>
      </w:r>
      <w:r>
        <w:t xml:space="preserve">дений, указанных в </w:t>
      </w:r>
      <w:hyperlink w:anchor="a174" w:tooltip="+" w:history="1">
        <w:r>
          <w:rPr>
            <w:rStyle w:val="alink"/>
            <w:u w:val="single" w:color="0038C8"/>
          </w:rPr>
          <w:t>пункте 5</w:t>
        </w:r>
      </w:hyperlink>
      <w:r>
        <w:t xml:space="preserve"> настоящего Положения, а также лесных, защитных и других многолетних насаждений, производится в размере стоимости саженцев и затрат на посадку и выращивание их до начала плодоношения или смыкания кр</w:t>
      </w:r>
      <w:r>
        <w:t>он.</w:t>
      </w:r>
    </w:p>
    <w:p w:rsidR="00C5569C" w:rsidRDefault="00C35C47">
      <w:pPr>
        <w:pStyle w:val="pnewncpi"/>
        <w:spacing w:before="160" w:after="160"/>
        <w:ind w:right="360"/>
      </w:pPr>
      <w:r>
        <w:t>Неплодоносящие плодово-ягодные насаждения оцениваются по фактически произведенным затратам (на покупку саженцев, подготовку почвы, посадку, уход за насаждениями, другие работы).</w:t>
      </w:r>
    </w:p>
    <w:p w:rsidR="00C5569C" w:rsidRDefault="00C35C47">
      <w:pPr>
        <w:pStyle w:val="ppoint"/>
        <w:spacing w:before="160" w:after="160"/>
        <w:ind w:right="360"/>
      </w:pPr>
      <w:r>
        <w:t>11. Размер убытков незавершенного сельскохозяйственного производства (вспа</w:t>
      </w:r>
      <w:r>
        <w:t>шка, внесение удобрений, посев, уход за посевами, другие виды работ) определяется по фактическим затратам на выполненные работы, а также стоимостью высеянных семян, внесенных в почву органических, минеральных удобрений и химических средств, но не использов</w:t>
      </w:r>
      <w:r>
        <w:t>анных в связи с изъятием или временным занятием земельного участка.</w:t>
      </w:r>
    </w:p>
    <w:p w:rsidR="00C5569C" w:rsidRDefault="00C35C47">
      <w:pPr>
        <w:pStyle w:val="pnewncpi"/>
        <w:spacing w:before="160" w:after="160"/>
        <w:ind w:right="360"/>
      </w:pPr>
      <w:r>
        <w:rPr>
          <w:rStyle w:val="any"/>
        </w:rPr>
        <w:t xml:space="preserve">Если на земельном участке проведен основной комплекс агротехнических мероприятий по возделыванию соответствующей сельскохозяйственной культуры и уходу за ней, размеры убытков, связанных с </w:t>
      </w:r>
      <w:r>
        <w:rPr>
          <w:rStyle w:val="any"/>
        </w:rPr>
        <w:t xml:space="preserve">изъятием или временным занятием земельного участка, определяются по стоимости урожая сельскохозяйственной культуры исходя из средней за последние пять лет урожайности этой культуры и цен, действующих на дату определения этих убытков. При </w:t>
      </w:r>
      <w:r>
        <w:rPr>
          <w:rStyle w:val="any"/>
        </w:rPr>
        <w:lastRenderedPageBreak/>
        <w:t>возмещении убытков</w:t>
      </w:r>
      <w:r>
        <w:rPr>
          <w:rStyle w:val="any"/>
        </w:rPr>
        <w:t xml:space="preserve"> в размере стоимости урожая сельскохозяйственных культур стоимость незавершенного сельскохозяйственного производства не возмещается.</w:t>
      </w:r>
    </w:p>
    <w:p w:rsidR="00C5569C" w:rsidRDefault="00C35C47">
      <w:pPr>
        <w:pStyle w:val="pnewncpi"/>
        <w:spacing w:before="160" w:after="160"/>
        <w:ind w:right="360"/>
      </w:pPr>
      <w:r>
        <w:t xml:space="preserve">Определение размера убытков в размере стоимости урожая сельскохозяйственных культур или стоимости незавершенного </w:t>
      </w:r>
      <w:r>
        <w:t>сельскохозяйственного производства осуществляется на основании сведений бухгалтерского учета организации в отношении изымаемого земельного участка.</w:t>
      </w:r>
    </w:p>
    <w:p w:rsidR="00C5569C" w:rsidRDefault="00C35C47">
      <w:pPr>
        <w:pStyle w:val="ppoint"/>
        <w:spacing w:before="160" w:after="160"/>
        <w:ind w:right="360"/>
      </w:pPr>
      <w:bookmarkStart w:id="86" w:name="a277"/>
      <w:bookmarkEnd w:id="86"/>
      <w:r>
        <w:t xml:space="preserve">12. Упущенная выгода сельскохозяйственных организаций, крестьянских (фермерских) хозяйств при изъятии у них </w:t>
      </w:r>
      <w:r>
        <w:t>сельскохозяйственных земель устанавливается в размере трехкратной величины чистого дохода с изымаемого земельного участка, определенного по результатам кадастровой оценки земель, при предоставлении земельного участка на срок до десяти лет и в размере пятик</w:t>
      </w:r>
      <w:r>
        <w:t>ратной величины – при предоставлении земельного участка на срок более десяти лет.</w:t>
      </w:r>
    </w:p>
    <w:p w:rsidR="00C5569C" w:rsidRDefault="00C35C47">
      <w:pPr>
        <w:pStyle w:val="pnewncpi"/>
        <w:spacing w:before="160" w:after="160"/>
        <w:ind w:right="360"/>
      </w:pPr>
      <w:r>
        <w:t>При изъятии сельскохозяйственных земель у сельскохозяйственных организаций и крестьянских (фермерских) хозяйств для целей, связанных с ведением сельского хозяйства, упущенная</w:t>
      </w:r>
      <w:r>
        <w:t xml:space="preserve"> выгода сельскохозяйственных организаций и крестьянских (фермерских) хозяйств определяется в размере одного процента от установленной в соответствии с </w:t>
      </w:r>
      <w:hyperlink w:anchor="a277" w:tooltip="+" w:history="1">
        <w:r>
          <w:rPr>
            <w:rStyle w:val="alink"/>
            <w:u w:val="single" w:color="0038C8"/>
          </w:rPr>
          <w:t>частью первой</w:t>
        </w:r>
      </w:hyperlink>
      <w:r>
        <w:t xml:space="preserve"> настоящего пункта.</w:t>
      </w:r>
    </w:p>
    <w:p w:rsidR="00C5569C" w:rsidRDefault="00C35C47">
      <w:pPr>
        <w:pStyle w:val="ppoint"/>
        <w:spacing w:before="160" w:after="160"/>
        <w:ind w:right="360"/>
      </w:pPr>
      <w:r>
        <w:rPr>
          <w:rStyle w:val="any"/>
        </w:rPr>
        <w:t>13. Размеры убытков, причиняемых неполуче</w:t>
      </w:r>
      <w:r>
        <w:rPr>
          <w:rStyle w:val="any"/>
        </w:rPr>
        <w:t>нием урожая различных видов недревесной лесной продукции, определяются исходя из среднего за последние пять лет объема добычи продукции и цен, действующих на дату определения этих убытков.</w:t>
      </w:r>
    </w:p>
    <w:p w:rsidR="00C5569C" w:rsidRDefault="00C35C47">
      <w:pPr>
        <w:pStyle w:val="ppoint"/>
        <w:spacing w:before="160" w:after="160"/>
        <w:ind w:right="360"/>
      </w:pPr>
      <w:r>
        <w:rPr>
          <w:rStyle w:val="any"/>
        </w:rPr>
        <w:t>14. Исключен.</w:t>
      </w:r>
    </w:p>
    <w:p w:rsidR="00C5569C" w:rsidRDefault="00C35C47">
      <w:pPr>
        <w:pStyle w:val="ppoint"/>
        <w:spacing w:before="160" w:after="160"/>
        <w:ind w:right="360"/>
      </w:pPr>
      <w:r>
        <w:rPr>
          <w:rStyle w:val="any"/>
        </w:rPr>
        <w:t>15. Исключен.</w:t>
      </w:r>
    </w:p>
    <w:p w:rsidR="00C5569C" w:rsidRDefault="00C35C47">
      <w:pPr>
        <w:pStyle w:val="ppoint"/>
        <w:spacing w:before="160" w:after="160"/>
        <w:ind w:right="360"/>
      </w:pPr>
      <w:bookmarkStart w:id="87" w:name="a175"/>
      <w:bookmarkEnd w:id="87"/>
      <w:r>
        <w:rPr>
          <w:rStyle w:val="any"/>
        </w:rPr>
        <w:t xml:space="preserve">16. Убытки, причиняемые ограничением </w:t>
      </w:r>
      <w:r>
        <w:rPr>
          <w:rStyle w:val="any"/>
        </w:rPr>
        <w:t>(обременением) прав землепользователей, ведущих сельское, лесное хозяйство, в результате установления санитарно-защитных и охранных зон вокруг источников и сооружений систем водоснабжения, особо охраняемых природных территорий, курортов, промышленных орган</w:t>
      </w:r>
      <w:r>
        <w:rPr>
          <w:rStyle w:val="any"/>
        </w:rPr>
        <w:t>изаций и других объектов, возмещаются лицами, деятельность которых влечет за собой ограничения (обременения) прав землепользователей.</w:t>
      </w:r>
    </w:p>
    <w:p w:rsidR="00C5569C" w:rsidRDefault="00C35C47">
      <w:pPr>
        <w:pStyle w:val="pnewncpi"/>
        <w:spacing w:before="160" w:after="160"/>
        <w:ind w:right="360"/>
      </w:pPr>
      <w:r>
        <w:rPr>
          <w:rStyle w:val="any"/>
        </w:rPr>
        <w:t>Размеры убытков, причиняемых ограничением (обременением) прав землепользователей, ведущих сельское, лесное хозяйство, в ре</w:t>
      </w:r>
      <w:r>
        <w:rPr>
          <w:rStyle w:val="any"/>
        </w:rPr>
        <w:t xml:space="preserve">зультате установления санитарно-защитных и охранных зон вокруг объектов, указанных в </w:t>
      </w:r>
      <w:hyperlink w:anchor="a175" w:tooltip="+" w:history="1">
        <w:r>
          <w:rPr>
            <w:rStyle w:val="alink"/>
            <w:u w:val="single" w:color="0038C8"/>
          </w:rPr>
          <w:t>части первой</w:t>
        </w:r>
      </w:hyperlink>
      <w:r>
        <w:rPr>
          <w:rStyle w:val="any"/>
        </w:rPr>
        <w:t xml:space="preserve"> настоящего пункта, определяются по заявлениям землепользователей, направленным районным (городским) </w:t>
      </w:r>
      <w:r>
        <w:rPr>
          <w:rStyle w:val="any"/>
        </w:rPr>
        <w:lastRenderedPageBreak/>
        <w:t>исполнительным комитетам. К</w:t>
      </w:r>
      <w:r>
        <w:rPr>
          <w:rStyle w:val="any"/>
        </w:rPr>
        <w:t xml:space="preserve"> заявлениям прилагаются расчеты сумм причиняемых убытков. Указанные убытки определяются с учетом ограничений (обременений) в использовании земельных участков, установленных утвержденными проектами санитарно-защитных и охранных зон соответствующих объектов.</w:t>
      </w:r>
    </w:p>
    <w:p w:rsidR="00C5569C" w:rsidRDefault="00C35C47">
      <w:pPr>
        <w:pStyle w:val="pnewncpi"/>
        <w:spacing w:before="160" w:after="160"/>
        <w:ind w:right="360"/>
      </w:pPr>
      <w:r>
        <w:rPr>
          <w:rStyle w:val="any"/>
        </w:rPr>
        <w:t>Размеры убытков, причиняемых ограничением (обременением) прав на земельный участок в связи с установлением земельного сервитута, определяются по соглашению между лицом, требующим установления земельного сервитута, и землепользователем обременяемого им зем</w:t>
      </w:r>
      <w:r>
        <w:rPr>
          <w:rStyle w:val="any"/>
        </w:rPr>
        <w:t>ельного участка, а при недостижении соглашения – судом.</w:t>
      </w:r>
    </w:p>
    <w:p w:rsidR="00C5569C" w:rsidRDefault="00C35C47">
      <w:pPr>
        <w:pStyle w:val="ppoint"/>
        <w:spacing w:before="160" w:after="160"/>
        <w:ind w:right="360"/>
      </w:pPr>
      <w:r>
        <w:rPr>
          <w:rStyle w:val="any"/>
        </w:rPr>
        <w:t>17. Исключен.</w:t>
      </w:r>
    </w:p>
    <w:p w:rsidR="00C5569C" w:rsidRDefault="00C35C47">
      <w:pPr>
        <w:pStyle w:val="ppoint"/>
        <w:spacing w:before="160" w:after="160"/>
        <w:ind w:right="360"/>
      </w:pPr>
      <w:r>
        <w:rPr>
          <w:rStyle w:val="any"/>
        </w:rPr>
        <w:t>18. Исключен.</w:t>
      </w:r>
    </w:p>
    <w:p w:rsidR="00C5569C" w:rsidRDefault="00C35C47">
      <w:pPr>
        <w:pStyle w:val="ppoint"/>
        <w:spacing w:before="160" w:after="160"/>
        <w:ind w:right="360"/>
      </w:pPr>
      <w:r>
        <w:rPr>
          <w:rStyle w:val="any"/>
        </w:rPr>
        <w:t>19. Исключен.</w:t>
      </w:r>
    </w:p>
    <w:p w:rsidR="00C5569C" w:rsidRDefault="00C35C47">
      <w:pPr>
        <w:pStyle w:val="ppoint"/>
        <w:spacing w:before="160" w:after="160"/>
        <w:ind w:right="360"/>
      </w:pPr>
      <w:r>
        <w:rPr>
          <w:rStyle w:val="any"/>
        </w:rPr>
        <w:t xml:space="preserve">20. При изъятии для государственных нужд земельного участка, предоставленного без проведения аукциона, за право заключения </w:t>
      </w:r>
      <w:hyperlink r:id="rId113" w:anchor="a12" w:tooltip="+" w:history="1">
        <w:r>
          <w:rPr>
            <w:rStyle w:val="alink"/>
            <w:u w:val="single" w:color="0038C8"/>
          </w:rPr>
          <w:t>договора</w:t>
        </w:r>
      </w:hyperlink>
      <w:r>
        <w:rPr>
          <w:rStyle w:val="any"/>
        </w:rPr>
        <w:t xml:space="preserve"> аренды которого арендатором была внесена плата, арендатору возмещаются убытки в размере платы за право заключения договора аренды земельного участка исходя из кадастровой стоимости этого участка на дату определени</w:t>
      </w:r>
      <w:r>
        <w:rPr>
          <w:rStyle w:val="any"/>
        </w:rPr>
        <w:t>я убытков и коэффициентов в зависимости от срока аренды земельного участка, оставшегося на дату определения убытков, установленных Советом Министров Республики Беларусь для определения платы за право заключения договоров аренды земельных участков, предоста</w:t>
      </w:r>
      <w:r>
        <w:rPr>
          <w:rStyle w:val="any"/>
        </w:rPr>
        <w:t>вляемых без проведения аукционов на право заключения договоров аренды земельных участков.</w:t>
      </w:r>
    </w:p>
    <w:p w:rsidR="00C5569C" w:rsidRDefault="00C35C47">
      <w:pPr>
        <w:pStyle w:val="pnewncpi"/>
        <w:spacing w:before="160" w:after="160"/>
        <w:ind w:right="360"/>
      </w:pPr>
      <w:r>
        <w:rPr>
          <w:rStyle w:val="any"/>
        </w:rPr>
        <w:t xml:space="preserve">При изъятии для государственных нужд земельного участка, предоставленного победителю аукциона, за право заключения </w:t>
      </w:r>
      <w:hyperlink r:id="rId114" w:anchor="a12" w:tooltip="+" w:history="1">
        <w:r>
          <w:rPr>
            <w:rStyle w:val="alink"/>
            <w:u w:val="single" w:color="0038C8"/>
          </w:rPr>
          <w:t>договора</w:t>
        </w:r>
      </w:hyperlink>
      <w:r>
        <w:rPr>
          <w:rStyle w:val="any"/>
        </w:rPr>
        <w:t xml:space="preserve"> аренды которого им была внесена плата, установленная по результатам аукциона, арендатору земельного участка возмещаются убытки, определенные в размере доли от внесенной платы, рассчитанной пропорционально оставшемуся сроку аренды</w:t>
      </w:r>
      <w:r>
        <w:rPr>
          <w:rStyle w:val="any"/>
        </w:rPr>
        <w:t xml:space="preserve"> земельного участка на дату определения убытков.</w:t>
      </w:r>
    </w:p>
    <w:p w:rsidR="00C5569C" w:rsidRDefault="00C35C47">
      <w:pPr>
        <w:pStyle w:val="pnewncpi"/>
        <w:spacing w:before="160" w:after="160"/>
        <w:ind w:right="360"/>
      </w:pPr>
      <w:r>
        <w:t xml:space="preserve">Убытки, связанные с прекращением права аренды земельного участка в связи с его изъятием, в отношении платы за право заключения </w:t>
      </w:r>
      <w:hyperlink r:id="rId115" w:anchor="a12" w:tooltip="+" w:history="1">
        <w:r>
          <w:rPr>
            <w:rStyle w:val="alink"/>
            <w:u w:val="single" w:color="0038C8"/>
          </w:rPr>
          <w:t>договора</w:t>
        </w:r>
      </w:hyperlink>
      <w:r>
        <w:t xml:space="preserve"> ар</w:t>
      </w:r>
      <w:r>
        <w:t>енды земельного участка возмещаются из местного бюджета соответствующей административно-территориальной единицы, в который поступила плата за право заключения договора аренды земельного участка.</w:t>
      </w:r>
    </w:p>
    <w:p w:rsidR="00C5569C" w:rsidRDefault="00C35C47">
      <w:pPr>
        <w:pStyle w:val="ppoint"/>
        <w:spacing w:before="160" w:after="160"/>
        <w:ind w:right="360"/>
      </w:pPr>
      <w:bookmarkStart w:id="88" w:name="a314"/>
      <w:bookmarkEnd w:id="88"/>
      <w:r>
        <w:rPr>
          <w:rStyle w:val="any"/>
        </w:rPr>
        <w:lastRenderedPageBreak/>
        <w:t>21. Определение размеров убытков, причиняемых землепользовате</w:t>
      </w:r>
      <w:r>
        <w:rPr>
          <w:rStyle w:val="any"/>
        </w:rPr>
        <w:t xml:space="preserve">лям изъятием или временным занятием земельных участков, сносом расположенных на них объектов недвижимости, кроме убытков, указанных в </w:t>
      </w:r>
      <w:hyperlink w:anchor="a175" w:tooltip="+" w:history="1">
        <w:r>
          <w:rPr>
            <w:rStyle w:val="alink"/>
            <w:u w:val="single" w:color="0038C8"/>
          </w:rPr>
          <w:t>пункте 16</w:t>
        </w:r>
      </w:hyperlink>
      <w:r>
        <w:rPr>
          <w:rStyle w:val="any"/>
        </w:rPr>
        <w:t xml:space="preserve"> настоящего Положения, производится организациями, осуществляющими определение раз</w:t>
      </w:r>
      <w:r>
        <w:rPr>
          <w:rStyle w:val="any"/>
        </w:rPr>
        <w:t xml:space="preserve">мера убытков, в соответствии с </w:t>
      </w:r>
      <w:hyperlink w:anchor="a11" w:tooltip="+" w:history="1">
        <w:r>
          <w:rPr>
            <w:rStyle w:val="alink"/>
            <w:u w:val="single" w:color="0038C8"/>
          </w:rPr>
          <w:t>перечнем</w:t>
        </w:r>
      </w:hyperlink>
      <w:r>
        <w:rPr>
          <w:rStyle w:val="any"/>
        </w:rPr>
        <w:t>, утверждаемым Советом Министров Республики Беларусь. При этом указанные организации имеют право запрашивать у государственных органов и иных организаций имеющуюся у них информацию, необх</w:t>
      </w:r>
      <w:r>
        <w:rPr>
          <w:rStyle w:val="any"/>
        </w:rPr>
        <w:t>одимую для определения размера убытков, которые представляют ее в течение трех рабочих дней со дня поступления к ним запроса.</w:t>
      </w:r>
    </w:p>
    <w:p w:rsidR="00C5569C" w:rsidRDefault="00C35C47">
      <w:pPr>
        <w:pStyle w:val="pnewncpi"/>
        <w:spacing w:before="160" w:after="160"/>
        <w:ind w:right="360"/>
      </w:pPr>
      <w:bookmarkStart w:id="89" w:name="a357"/>
      <w:bookmarkEnd w:id="89"/>
      <w:r>
        <w:rPr>
          <w:rStyle w:val="any"/>
        </w:rPr>
        <w:t>Определение размеров убытков, причиняемых землепользователям изъятием или временным занятием земельных участков, сносом расположен</w:t>
      </w:r>
      <w:r>
        <w:rPr>
          <w:rStyle w:val="any"/>
        </w:rPr>
        <w:t>ных на них объектов недвижимости, производится за счет средств местного исполнительного комитета либо лица, которому предоставляется земельный участок.</w:t>
      </w:r>
    </w:p>
    <w:p w:rsidR="00C5569C" w:rsidRDefault="00C35C47">
      <w:pPr>
        <w:pStyle w:val="ppoint"/>
        <w:spacing w:before="160" w:after="160"/>
        <w:ind w:right="360"/>
      </w:pPr>
      <w:bookmarkStart w:id="90" w:name="a336"/>
      <w:bookmarkEnd w:id="90"/>
      <w:r>
        <w:t>22. По результатам определения размеров убытков, причиняемых землепользователям изъятием или временным з</w:t>
      </w:r>
      <w:r>
        <w:t>анятием земельных участков, сносом расположенных на них объектов недвижимости, организация, осуществляющая определение размера убытков, составляет отчет об определении размеров убытков с указанием в нем исполнителя работ, перечня данных, использованных при</w:t>
      </w:r>
      <w:r>
        <w:t xml:space="preserve"> определении размеров убытков, источника их получения, описания процедуры расчета убытков, результатов определения убытков, иных сведений. Отчет подписывается руководителем этой организации, заверяется печатью.</w:t>
      </w:r>
    </w:p>
    <w:p w:rsidR="00C5569C" w:rsidRDefault="00C35C47">
      <w:pPr>
        <w:pStyle w:val="pnewncpi"/>
        <w:spacing w:before="160" w:after="160"/>
        <w:ind w:right="360"/>
      </w:pPr>
      <w:bookmarkStart w:id="91" w:name="a362"/>
      <w:bookmarkEnd w:id="91"/>
      <w:r>
        <w:rPr>
          <w:rStyle w:val="any"/>
        </w:rPr>
        <w:t>Размеры убытков, причиняемых землепользовател</w:t>
      </w:r>
      <w:r>
        <w:rPr>
          <w:rStyle w:val="any"/>
        </w:rPr>
        <w:t xml:space="preserve">ям изъятием или временным занятием земельных участков, сносом расположенных на них объектов недвижимости, указываются в </w:t>
      </w:r>
      <w:hyperlink r:id="rId116" w:anchor="a7" w:tooltip="+" w:history="1">
        <w:r>
          <w:rPr>
            <w:rStyle w:val="alink"/>
            <w:u w:val="single" w:color="0038C8"/>
          </w:rPr>
          <w:t>акте</w:t>
        </w:r>
      </w:hyperlink>
      <w:r>
        <w:rPr>
          <w:rStyle w:val="any"/>
        </w:rPr>
        <w:t xml:space="preserve"> выбора места размещения земельного участка, проекте отвода земел</w:t>
      </w:r>
      <w:r>
        <w:rPr>
          <w:rStyle w:val="any"/>
        </w:rPr>
        <w:t>ьного участка, в решениях местных исполнительных комитетов об изъятии и предоставлении земельного участка или о разрешении строительства подземных линейных сооружений (газопроводов, нефтепроводов, линий электропередачи, связи и других сооружений), осуществ</w:t>
      </w:r>
      <w:r>
        <w:rPr>
          <w:rStyle w:val="any"/>
        </w:rPr>
        <w:t>ляемого в срок до полутора лет без изъятия земельных участков. При этом сумма подлежащих возмещению землепользователям убытков определяется методом ее пересчета в иностранной валюте по официальному курсу белорусского рубля, установленному Национальным банк</w:t>
      </w:r>
      <w:r>
        <w:rPr>
          <w:rStyle w:val="any"/>
        </w:rPr>
        <w:t>ом на день платежа, если она была определена в иностранной валюте.</w:t>
      </w:r>
    </w:p>
    <w:p w:rsidR="00C5569C" w:rsidRDefault="00C35C47">
      <w:pPr>
        <w:pStyle w:val="ppoint"/>
        <w:spacing w:before="160" w:after="160"/>
        <w:ind w:right="360"/>
      </w:pPr>
      <w:bookmarkStart w:id="92" w:name="a278"/>
      <w:bookmarkEnd w:id="92"/>
      <w:r>
        <w:rPr>
          <w:rStyle w:val="any"/>
        </w:rPr>
        <w:t>23. Убытки, причиняемые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w:t>
      </w:r>
      <w:r>
        <w:rPr>
          <w:rStyle w:val="any"/>
        </w:rPr>
        <w:t xml:space="preserve">, в том числе установлением земельных сервитутов, подлежат возмещению землепользователям, понесшим эти убытки. При предварительном согласовании места размещения земельного участка, изымаемого и предоставляемого для государственных нужд, смене </w:t>
      </w:r>
      <w:r>
        <w:rPr>
          <w:rStyle w:val="any"/>
        </w:rPr>
        <w:lastRenderedPageBreak/>
        <w:t>землепользова</w:t>
      </w:r>
      <w:r>
        <w:rPr>
          <w:rStyle w:val="any"/>
        </w:rPr>
        <w:t>теля, на землях которого согласовывалось место размещения земельного участка, разработке проекта отвода земельного участка (если не требуется предварительное согласование места размещения земельного участка) землепользователю заказным письмом с уведомление</w:t>
      </w:r>
      <w:r>
        <w:rPr>
          <w:rStyle w:val="any"/>
        </w:rPr>
        <w:t>м о вручении направляются копия земельно-кадастрового плана (части плана) с нанесенными границами земельного участка, информация о порядке и условиях возмещения ему в соответствии с законодательством убытков, причиняемых изъятием или временным занятием зем</w:t>
      </w:r>
      <w:r>
        <w:rPr>
          <w:rStyle w:val="any"/>
        </w:rPr>
        <w:t>ельного участка, сносом расположенных на нем объектов недвижимого имущества, а также перечень сведений, необходимых для определения размера таких убытков, которые должны быть представлены землепользователем в течение 3 рабочих дней со дня получения письма.</w:t>
      </w:r>
    </w:p>
    <w:p w:rsidR="00C5569C" w:rsidRDefault="00C35C47">
      <w:pPr>
        <w:pStyle w:val="pnewncpi"/>
        <w:spacing w:before="160" w:after="160"/>
        <w:ind w:right="360"/>
      </w:pPr>
      <w:r>
        <w:rPr>
          <w:rStyle w:val="any"/>
        </w:rPr>
        <w:t xml:space="preserve">Отказ землепользователя в представлении 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имущества, либо непредставление таких сведений </w:t>
      </w:r>
      <w:r>
        <w:rPr>
          <w:rStyle w:val="any"/>
        </w:rPr>
        <w:t xml:space="preserve">в установленный в </w:t>
      </w:r>
      <w:hyperlink w:anchor="a278" w:tooltip="+" w:history="1">
        <w:r>
          <w:rPr>
            <w:rStyle w:val="alink"/>
            <w:u w:val="single" w:color="0038C8"/>
          </w:rPr>
          <w:t>части первой</w:t>
        </w:r>
      </w:hyperlink>
      <w:r>
        <w:rPr>
          <w:rStyle w:val="any"/>
        </w:rPr>
        <w:t xml:space="preserve"> настоящего пункта срок (представление по истечении этого срока) не приостанавливает оформление землеустроительной документации. В данном случае размер убытков определяется в порядке, установленн</w:t>
      </w:r>
      <w:r>
        <w:rPr>
          <w:rStyle w:val="any"/>
        </w:rPr>
        <w:t>ом настоящим Положением.</w:t>
      </w:r>
    </w:p>
    <w:p w:rsidR="00C5569C" w:rsidRDefault="00C35C47">
      <w:pPr>
        <w:pStyle w:val="pnewncpi"/>
        <w:spacing w:before="160" w:after="160"/>
        <w:ind w:right="360"/>
      </w:pPr>
      <w:r>
        <w:rPr>
          <w:rStyle w:val="any"/>
        </w:rPr>
        <w:t>При предварительном согласовании места размещения земельного участка в иных случаях, смене землепользователя, на землях которого согласовывалось место размещения земельного участка, разработке проекта отвода земельного участка (есл</w:t>
      </w:r>
      <w:r>
        <w:rPr>
          <w:rStyle w:val="any"/>
        </w:rPr>
        <w:t>и не требуется предварительное согласование места размещения земельного участка) землепользователи в письменном согласии на размещение земельного участка на их землях и изъятие у них данного участка указывают наличие (отсутствие) у них убытков.</w:t>
      </w:r>
    </w:p>
    <w:p w:rsidR="00C5569C" w:rsidRDefault="00C35C47">
      <w:pPr>
        <w:pStyle w:val="ppoint"/>
        <w:spacing w:before="160" w:after="160"/>
        <w:ind w:right="360"/>
      </w:pPr>
      <w:bookmarkStart w:id="93" w:name="a315"/>
      <w:bookmarkEnd w:id="93"/>
      <w:r>
        <w:rPr>
          <w:rStyle w:val="any"/>
        </w:rPr>
        <w:t>24. Возмеще</w:t>
      </w:r>
      <w:r>
        <w:rPr>
          <w:rStyle w:val="any"/>
        </w:rPr>
        <w:t>ние убытков производится лицами, которым предоставляются изымаемые земельные участки либо разрешается без изъятия земельных участков строительство подземных линейных сооружений (газопроводов, нефтепроводов, линий электропередачи, связи и других сооружений)</w:t>
      </w:r>
      <w:r>
        <w:rPr>
          <w:rStyle w:val="any"/>
        </w:rPr>
        <w:t>, осуществляемое в срок до полутора лет, а также лицами, деятельность которых влечет за собой ограничения (обременения) прав на земельные участки, в том числе установление земельных сервитутов.</w:t>
      </w:r>
    </w:p>
    <w:p w:rsidR="00C5569C" w:rsidRDefault="00C35C47">
      <w:pPr>
        <w:pStyle w:val="ppoint"/>
        <w:spacing w:before="160" w:after="160"/>
        <w:ind w:right="360"/>
      </w:pPr>
      <w:bookmarkStart w:id="94" w:name="a316"/>
      <w:bookmarkEnd w:id="94"/>
      <w:r>
        <w:t>25. Споры, связанные с определением размеров убытков и их возм</w:t>
      </w:r>
      <w:r>
        <w:t>ещением, рассматриваются в судебном порядке.</w:t>
      </w:r>
    </w:p>
    <w:p w:rsidR="00C5569C" w:rsidRDefault="00C35C47">
      <w:pPr>
        <w:pStyle w:val="ppoint"/>
        <w:spacing w:before="160" w:after="160"/>
        <w:ind w:right="360"/>
      </w:pPr>
      <w:r>
        <w:rPr>
          <w:rStyle w:val="any"/>
        </w:rPr>
        <w:t>26. Исключен.</w:t>
      </w:r>
    </w:p>
    <w:p w:rsidR="00C5569C" w:rsidRDefault="00C35C47">
      <w:pPr>
        <w:pStyle w:val="ppoint"/>
        <w:spacing w:before="160" w:after="160"/>
        <w:ind w:right="360"/>
      </w:pPr>
      <w:r>
        <w:rPr>
          <w:rStyle w:val="any"/>
        </w:rPr>
        <w:t>27. Исключен.</w:t>
      </w:r>
    </w:p>
    <w:p w:rsidR="00C5569C" w:rsidRDefault="00C35C47">
      <w:pPr>
        <w:pStyle w:val="ppoint"/>
        <w:spacing w:before="160" w:after="160"/>
        <w:ind w:right="360"/>
      </w:pPr>
      <w:r>
        <w:rPr>
          <w:rStyle w:val="any"/>
        </w:rPr>
        <w:lastRenderedPageBreak/>
        <w:t>28. Исключен.</w:t>
      </w:r>
    </w:p>
    <w:p w:rsidR="00C5569C" w:rsidRDefault="00C35C47">
      <w:pPr>
        <w:pStyle w:val="ppoint"/>
        <w:spacing w:before="160" w:after="160"/>
        <w:ind w:right="360"/>
      </w:pPr>
      <w:r>
        <w:rPr>
          <w:rStyle w:val="any"/>
        </w:rPr>
        <w:t>29. Исключен.</w:t>
      </w:r>
    </w:p>
    <w:p w:rsidR="00C5569C" w:rsidRDefault="00C35C47">
      <w:pPr>
        <w:pStyle w:val="pnewncpi"/>
        <w:spacing w:before="160" w:after="160"/>
        <w:ind w:right="360"/>
      </w:pPr>
      <w:r>
        <w:rPr>
          <w:rStyle w:val="any"/>
        </w:rPr>
        <w:t> </w:t>
      </w:r>
    </w:p>
    <w:p w:rsidR="00C5569C" w:rsidRDefault="00C35C47">
      <w:pPr>
        <w:pStyle w:val="pnewncpi"/>
        <w:spacing w:before="160" w:after="160"/>
        <w:ind w:right="360"/>
      </w:pPr>
      <w:r>
        <w:rPr>
          <w:rStyle w:val="any"/>
        </w:rPr>
        <w:t> </w:t>
      </w:r>
    </w:p>
    <w:tbl>
      <w:tblPr>
        <w:tblStyle w:val="anyTable"/>
        <w:tblW w:w="5000" w:type="pct"/>
        <w:tblInd w:w="6" w:type="dxa"/>
        <w:tblCellMar>
          <w:left w:w="0" w:type="dxa"/>
          <w:right w:w="0" w:type="dxa"/>
        </w:tblCellMar>
        <w:tblLook w:val="05E0" w:firstRow="1" w:lastRow="1" w:firstColumn="1" w:lastColumn="1" w:noHBand="0" w:noVBand="1"/>
      </w:tblPr>
      <w:tblGrid>
        <w:gridCol w:w="8486"/>
        <w:gridCol w:w="4486"/>
      </w:tblGrid>
      <w:tr w:rsidR="00C5569C">
        <w:tc>
          <w:tcPr>
            <w:tcW w:w="3271" w:type="pct"/>
            <w:tcMar>
              <w:top w:w="0" w:type="dxa"/>
              <w:left w:w="6" w:type="dxa"/>
              <w:bottom w:w="0" w:type="dxa"/>
              <w:right w:w="6" w:type="dxa"/>
            </w:tcMar>
          </w:tcPr>
          <w:p w:rsidR="00C5569C" w:rsidRDefault="00C35C47">
            <w:pPr>
              <w:pStyle w:val="pcap1"/>
              <w:spacing w:after="0"/>
              <w:rPr>
                <w:color w:val="000000"/>
              </w:rPr>
            </w:pPr>
            <w:r>
              <w:rPr>
                <w:rStyle w:val="any"/>
                <w:color w:val="000000"/>
              </w:rPr>
              <w:t> </w:t>
            </w:r>
          </w:p>
        </w:tc>
        <w:tc>
          <w:tcPr>
            <w:tcW w:w="1729" w:type="pct"/>
            <w:tcMar>
              <w:top w:w="0" w:type="dxa"/>
              <w:left w:w="6" w:type="dxa"/>
              <w:bottom w:w="0" w:type="dxa"/>
              <w:right w:w="6" w:type="dxa"/>
            </w:tcMar>
          </w:tcPr>
          <w:p w:rsidR="00C5569C" w:rsidRDefault="00C35C47">
            <w:pPr>
              <w:pStyle w:val="pcapu1"/>
              <w:spacing w:after="120"/>
              <w:rPr>
                <w:color w:val="000000"/>
              </w:rPr>
            </w:pPr>
            <w:r>
              <w:rPr>
                <w:rStyle w:val="any"/>
                <w:color w:val="000000"/>
              </w:rPr>
              <w:t>УТВЕРЖДЕНО</w:t>
            </w:r>
          </w:p>
          <w:p w:rsidR="00C5569C" w:rsidRDefault="00C35C47">
            <w:pPr>
              <w:pStyle w:val="pcap1"/>
              <w:spacing w:after="0"/>
              <w:rPr>
                <w:color w:val="000000"/>
              </w:rPr>
            </w:pPr>
            <w:hyperlink w:anchor="a1" w:tooltip="+" w:history="1">
              <w:r>
                <w:rPr>
                  <w:rStyle w:val="alink"/>
                  <w:u w:val="single" w:color="0038C8"/>
                </w:rPr>
                <w:t>Постановление</w:t>
              </w:r>
            </w:hyperlink>
            <w:r>
              <w:rPr>
                <w:rStyle w:val="alink"/>
                <w:u w:val="single" w:color="0038C8"/>
              </w:rPr>
              <w:br/>
            </w:r>
            <w:r>
              <w:rPr>
                <w:rStyle w:val="any"/>
                <w:color w:val="000000"/>
              </w:rPr>
              <w:t>Совета Министров</w:t>
            </w:r>
            <w:r>
              <w:rPr>
                <w:rStyle w:val="any"/>
                <w:color w:val="000000"/>
              </w:rPr>
              <w:br/>
              <w:t>Республики Беларусь</w:t>
            </w:r>
          </w:p>
          <w:p w:rsidR="00C5569C" w:rsidRDefault="00C35C47">
            <w:pPr>
              <w:pStyle w:val="pcap1"/>
              <w:spacing w:after="0"/>
              <w:rPr>
                <w:color w:val="000000"/>
              </w:rPr>
            </w:pPr>
            <w:r>
              <w:rPr>
                <w:rStyle w:val="any"/>
                <w:color w:val="000000"/>
              </w:rPr>
              <w:t>26.03.2008 № 462</w:t>
            </w:r>
          </w:p>
          <w:p w:rsidR="00C5569C" w:rsidRDefault="00C35C47">
            <w:pPr>
              <w:pStyle w:val="pcap1"/>
              <w:spacing w:after="0"/>
              <w:rPr>
                <w:color w:val="000000"/>
              </w:rPr>
            </w:pPr>
            <w:r>
              <w:rPr>
                <w:rStyle w:val="any"/>
                <w:color w:val="000000"/>
              </w:rPr>
              <w:t>(в редакции постановления</w:t>
            </w:r>
            <w:r>
              <w:rPr>
                <w:rStyle w:val="any"/>
                <w:color w:val="000000"/>
              </w:rPr>
              <w:br/>
              <w:t xml:space="preserve">Совета </w:t>
            </w:r>
            <w:r>
              <w:rPr>
                <w:rStyle w:val="any"/>
                <w:color w:val="000000"/>
              </w:rPr>
              <w:t>Министров</w:t>
            </w:r>
            <w:r>
              <w:rPr>
                <w:rStyle w:val="any"/>
                <w:color w:val="000000"/>
              </w:rPr>
              <w:br/>
              <w:t>Республики Беларусь</w:t>
            </w:r>
          </w:p>
          <w:p w:rsidR="00C5569C" w:rsidRDefault="00C35C47">
            <w:pPr>
              <w:pStyle w:val="pcap1"/>
              <w:spacing w:after="0"/>
              <w:rPr>
                <w:color w:val="000000"/>
              </w:rPr>
            </w:pPr>
            <w:r>
              <w:rPr>
                <w:rStyle w:val="any"/>
                <w:color w:val="000000"/>
              </w:rPr>
              <w:t>31.12.2008 № 2053)</w:t>
            </w:r>
          </w:p>
        </w:tc>
      </w:tr>
    </w:tbl>
    <w:p w:rsidR="00C5569C" w:rsidRDefault="00C35C47">
      <w:pPr>
        <w:pStyle w:val="ptitleu"/>
        <w:spacing w:before="360" w:after="360"/>
        <w:ind w:right="360"/>
      </w:pPr>
      <w:bookmarkStart w:id="95" w:name="a63"/>
      <w:bookmarkEnd w:id="95"/>
      <w:r>
        <w:rPr>
          <w:rStyle w:val="any"/>
        </w:rPr>
        <w:t>ПОЛОЖЕНИЕ</w:t>
      </w:r>
      <w:r>
        <w:rPr>
          <w:rStyle w:val="any"/>
        </w:rPr>
        <w:br/>
        <w:t>о порядке выкупа земельных участков, находящихся в частной собственности, для государственных нужд</w:t>
      </w:r>
    </w:p>
    <w:p w:rsidR="00C5569C" w:rsidRDefault="00C35C47">
      <w:pPr>
        <w:pStyle w:val="ppoint"/>
        <w:spacing w:before="160" w:after="160"/>
        <w:ind w:right="360"/>
      </w:pPr>
      <w:r>
        <w:rPr>
          <w:rStyle w:val="any"/>
        </w:rPr>
        <w:t>1. В настоящем Положении устанавливается порядок выкупа земельных участков, находящихся в частной</w:t>
      </w:r>
      <w:r>
        <w:rPr>
          <w:rStyle w:val="any"/>
        </w:rPr>
        <w:t xml:space="preserve"> собственности (далее – земельные участки), при их изъятии для государственных нужд.</w:t>
      </w:r>
    </w:p>
    <w:p w:rsidR="00C5569C" w:rsidRDefault="00C35C47">
      <w:pPr>
        <w:pStyle w:val="ppoint"/>
        <w:spacing w:before="160" w:after="160"/>
        <w:ind w:right="360"/>
      </w:pPr>
      <w:bookmarkStart w:id="96" w:name="a279"/>
      <w:bookmarkEnd w:id="96"/>
      <w:r>
        <w:rPr>
          <w:rStyle w:val="any"/>
        </w:rPr>
        <w:t>2. Право частной собственности на земельный участок, изымаемый для государственных нужд, прекращается с одновременным выкупом такого участка по решению местного исполнител</w:t>
      </w:r>
      <w:r>
        <w:rPr>
          <w:rStyle w:val="any"/>
        </w:rPr>
        <w:t>ьного комитета при отсутствии письменных возражений собственника земельного участка на его изъятие, а при наличии таких возражений – по решению суда.</w:t>
      </w:r>
    </w:p>
    <w:p w:rsidR="00C5569C" w:rsidRDefault="00C35C47">
      <w:pPr>
        <w:pStyle w:val="pnewncpi"/>
        <w:spacing w:before="160" w:after="160"/>
        <w:ind w:right="360"/>
      </w:pPr>
      <w:r>
        <w:rPr>
          <w:rStyle w:val="any"/>
        </w:rPr>
        <w:t>В названных решениях должен быть указан размер платы за выкупаемый у собственника земельный участок, соста</w:t>
      </w:r>
      <w:r>
        <w:rPr>
          <w:rStyle w:val="any"/>
        </w:rPr>
        <w:t xml:space="preserve">вляющий его кадастровую стоимость. При этом кадастровая стоимость выкупаемого земельного участка определяется методом ее пересчета в иностранной валюте по официальному курсу белорусского рубля, установленному </w:t>
      </w:r>
      <w:r>
        <w:rPr>
          <w:rStyle w:val="any"/>
        </w:rPr>
        <w:lastRenderedPageBreak/>
        <w:t>Национальным банком на дату принятия решений, у</w:t>
      </w:r>
      <w:r>
        <w:rPr>
          <w:rStyle w:val="any"/>
        </w:rPr>
        <w:t xml:space="preserve">казанных в </w:t>
      </w:r>
      <w:hyperlink w:anchor="a279" w:tooltip="+" w:history="1">
        <w:r>
          <w:rPr>
            <w:rStyle w:val="alink"/>
            <w:u w:val="single" w:color="0038C8"/>
          </w:rPr>
          <w:t>части первой</w:t>
        </w:r>
      </w:hyperlink>
      <w:r>
        <w:rPr>
          <w:rStyle w:val="any"/>
        </w:rPr>
        <w:t xml:space="preserve"> настоящего пункта, если она была определена в иностранной валюте.</w:t>
      </w:r>
    </w:p>
    <w:p w:rsidR="00C5569C" w:rsidRDefault="00C35C47">
      <w:pPr>
        <w:pStyle w:val="ppoint"/>
        <w:spacing w:before="160" w:after="160"/>
        <w:ind w:right="360"/>
      </w:pPr>
      <w:r>
        <w:rPr>
          <w:rStyle w:val="any"/>
        </w:rPr>
        <w:t>3. Выкуп земельного участка для государственных нужд производится за счет средств местного бюджета соответствующей административно-терр</w:t>
      </w:r>
      <w:r>
        <w:rPr>
          <w:rStyle w:val="any"/>
        </w:rPr>
        <w:t>иториальной единицы либо по решению местного исполнительного комитета за счет средств лица, которому предоставляется земельный участок, исходя из его кадастровой стоимости на дату выкупа, за исключением выкупа земельного участка, приобретенного в установле</w:t>
      </w:r>
      <w:r>
        <w:rPr>
          <w:rStyle w:val="any"/>
        </w:rPr>
        <w:t>нном порядке в собственность по результатам аукциона по продаже земельных участков в частную собственность. В таком случае за счет средств местного бюджета соответствующей административно-территориальной единицы либо по решению местного исполнительного ком</w:t>
      </w:r>
      <w:r>
        <w:rPr>
          <w:rStyle w:val="any"/>
        </w:rPr>
        <w:t>итета за счет средств лица, которому предоставляется земельный участок,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C5569C" w:rsidRDefault="00C35C47">
      <w:pPr>
        <w:pStyle w:val="ppoint"/>
        <w:spacing w:before="160" w:after="160"/>
        <w:ind w:right="360"/>
      </w:pPr>
      <w:r>
        <w:rPr>
          <w:rStyle w:val="any"/>
        </w:rPr>
        <w:t>4. Исключен.</w:t>
      </w:r>
    </w:p>
    <w:p w:rsidR="00C5569C" w:rsidRDefault="00C35C47">
      <w:pPr>
        <w:pStyle w:val="ppoint"/>
        <w:spacing w:before="160" w:after="160"/>
        <w:ind w:right="360"/>
      </w:pPr>
      <w:r>
        <w:rPr>
          <w:rStyle w:val="any"/>
        </w:rPr>
        <w:t>5. Иск</w:t>
      </w:r>
      <w:r>
        <w:rPr>
          <w:rStyle w:val="any"/>
        </w:rPr>
        <w:t>лючен.</w:t>
      </w:r>
    </w:p>
    <w:p w:rsidR="00C5569C" w:rsidRDefault="00C35C47">
      <w:pPr>
        <w:pStyle w:val="ppoint"/>
        <w:spacing w:before="160" w:after="160"/>
        <w:ind w:right="360"/>
      </w:pPr>
      <w:r>
        <w:rPr>
          <w:rStyle w:val="any"/>
        </w:rPr>
        <w:t>6. Споры, связанные с выкупом земельного участка по решению местного исполнительного комитета, разрешаются судом.</w:t>
      </w:r>
    </w:p>
    <w:p w:rsidR="00C5569C" w:rsidRDefault="00C35C47">
      <w:pPr>
        <w:pStyle w:val="ppoint"/>
        <w:spacing w:before="160" w:after="160"/>
        <w:ind w:right="360"/>
      </w:pPr>
      <w:r>
        <w:rPr>
          <w:rStyle w:val="any"/>
        </w:rPr>
        <w:t xml:space="preserve">7. Выкуп земельного участка не производится в случае, если по волеизъявлению собственника взамен изымаемого земельного участка ему </w:t>
      </w:r>
      <w:r>
        <w:rPr>
          <w:rStyle w:val="any"/>
        </w:rPr>
        <w:t>предоставляется в собственность равноценный земельный участок.</w:t>
      </w:r>
    </w:p>
    <w:p w:rsidR="00C5569C" w:rsidRDefault="00C35C47">
      <w:pPr>
        <w:pStyle w:val="ppoint"/>
        <w:spacing w:before="160" w:after="160"/>
        <w:ind w:right="360"/>
      </w:pPr>
      <w:r>
        <w:rPr>
          <w:rStyle w:val="any"/>
        </w:rPr>
        <w:t>8. Государственная регистрация прекращения права частной собственности на земельный участок, изымаемый для государственных нужд, осуществляется после перечисления денежных средств за выкупаемый</w:t>
      </w:r>
      <w:r>
        <w:rPr>
          <w:rStyle w:val="any"/>
        </w:rPr>
        <w:t xml:space="preserve"> земельный участок на соответствующий банковский счет лица, которому земельный участок предоставлен на таком праве.</w:t>
      </w:r>
    </w:p>
    <w:p w:rsidR="00C5569C" w:rsidRDefault="00C35C47">
      <w:pPr>
        <w:pStyle w:val="pnewncpi"/>
        <w:spacing w:before="160" w:after="160"/>
        <w:ind w:right="360"/>
      </w:pPr>
      <w:r>
        <w:rPr>
          <w:rStyle w:val="any"/>
        </w:rPr>
        <w:t> </w:t>
      </w:r>
    </w:p>
    <w:p w:rsidR="00C5569C" w:rsidRDefault="00C35C47">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9729"/>
        <w:gridCol w:w="3243"/>
      </w:tblGrid>
      <w:tr w:rsidR="00C5569C">
        <w:tc>
          <w:tcPr>
            <w:tcW w:w="3750" w:type="pct"/>
            <w:tcMar>
              <w:top w:w="0" w:type="dxa"/>
              <w:left w:w="6" w:type="dxa"/>
              <w:bottom w:w="0" w:type="dxa"/>
              <w:right w:w="6" w:type="dxa"/>
            </w:tcMar>
          </w:tcPr>
          <w:p w:rsidR="00C5569C" w:rsidRDefault="00C35C47">
            <w:pPr>
              <w:pStyle w:val="pnewncpi"/>
              <w:spacing w:before="160" w:after="160"/>
              <w:rPr>
                <w:color w:val="000000"/>
              </w:rPr>
            </w:pPr>
            <w:r>
              <w:rPr>
                <w:color w:val="000000"/>
              </w:rPr>
              <w:t> </w:t>
            </w:r>
          </w:p>
        </w:tc>
        <w:tc>
          <w:tcPr>
            <w:tcW w:w="1250" w:type="pct"/>
            <w:tcMar>
              <w:top w:w="0" w:type="dxa"/>
              <w:left w:w="6" w:type="dxa"/>
              <w:bottom w:w="0" w:type="dxa"/>
              <w:right w:w="6" w:type="dxa"/>
            </w:tcMar>
          </w:tcPr>
          <w:p w:rsidR="00C5569C" w:rsidRDefault="00C35C47">
            <w:pPr>
              <w:pStyle w:val="pcapu1"/>
              <w:spacing w:after="120"/>
              <w:rPr>
                <w:color w:val="000000"/>
              </w:rPr>
            </w:pPr>
            <w:r>
              <w:rPr>
                <w:color w:val="000000"/>
              </w:rPr>
              <w:t>УТВЕРЖДЕНО</w:t>
            </w:r>
          </w:p>
          <w:p w:rsidR="00C5569C" w:rsidRDefault="00C35C47">
            <w:pPr>
              <w:pStyle w:val="pcap1"/>
              <w:spacing w:after="0"/>
              <w:rPr>
                <w:color w:val="000000"/>
              </w:rPr>
            </w:pPr>
            <w:hyperlink w:anchor="a1" w:tooltip="+" w:history="1">
              <w:r>
                <w:rPr>
                  <w:rStyle w:val="alink"/>
                  <w:u w:val="single" w:color="0038C8"/>
                </w:rPr>
                <w:t>Постановление</w:t>
              </w:r>
            </w:hyperlink>
            <w:r>
              <w:rPr>
                <w:color w:val="000000"/>
              </w:rPr>
              <w:t xml:space="preserve"> </w:t>
            </w:r>
            <w:r>
              <w:rPr>
                <w:color w:val="000000"/>
              </w:rPr>
              <w:br/>
              <w:t xml:space="preserve">Совета Министров </w:t>
            </w:r>
            <w:r>
              <w:rPr>
                <w:color w:val="000000"/>
              </w:rPr>
              <w:br/>
            </w:r>
            <w:r>
              <w:rPr>
                <w:color w:val="000000"/>
              </w:rPr>
              <w:lastRenderedPageBreak/>
              <w:t>Республики Беларусь</w:t>
            </w:r>
          </w:p>
          <w:p w:rsidR="00C5569C" w:rsidRDefault="00C35C47">
            <w:pPr>
              <w:pStyle w:val="pcap1"/>
              <w:spacing w:after="0"/>
              <w:rPr>
                <w:color w:val="000000"/>
              </w:rPr>
            </w:pPr>
            <w:r>
              <w:rPr>
                <w:color w:val="000000"/>
              </w:rPr>
              <w:t>26.03.2008 № 462</w:t>
            </w:r>
          </w:p>
        </w:tc>
      </w:tr>
    </w:tbl>
    <w:p w:rsidR="00C5569C" w:rsidRDefault="00C35C47">
      <w:pPr>
        <w:pStyle w:val="ptitleu"/>
        <w:spacing w:before="360" w:after="360"/>
        <w:ind w:right="360"/>
      </w:pPr>
      <w:bookmarkStart w:id="97" w:name="a112"/>
      <w:bookmarkEnd w:id="97"/>
      <w:r>
        <w:rPr>
          <w:rStyle w:val="any"/>
        </w:rPr>
        <w:lastRenderedPageBreak/>
        <w:t>ПОЛОЖЕНИЕ</w:t>
      </w:r>
      <w:r>
        <w:rPr>
          <w:rStyle w:val="any"/>
        </w:rPr>
        <w:br/>
        <w:t>о порядке орг</w:t>
      </w:r>
      <w:r>
        <w:rPr>
          <w:rStyle w:val="any"/>
        </w:rPr>
        <w:t>анизации и проведения аукционов по продаже объектов государственной собственности и земельного участка в частную собственность или права заключения договора аренды земельного участка для обслуживания недвижимого имущества</w:t>
      </w:r>
    </w:p>
    <w:p w:rsidR="00C5569C" w:rsidRDefault="00C35C47">
      <w:pPr>
        <w:pStyle w:val="pchapter"/>
        <w:spacing w:before="360" w:after="360"/>
        <w:ind w:right="360"/>
      </w:pPr>
      <w:bookmarkStart w:id="98" w:name="a41"/>
      <w:bookmarkEnd w:id="98"/>
      <w:r>
        <w:t>ГЛАВА 1</w:t>
      </w:r>
      <w:r>
        <w:br/>
        <w:t>ОБЩИЕ ПОЛОЖЕНИЯ</w:t>
      </w:r>
    </w:p>
    <w:p w:rsidR="00C5569C" w:rsidRDefault="00C35C47">
      <w:pPr>
        <w:pStyle w:val="ppoint"/>
        <w:spacing w:before="160" w:after="160"/>
        <w:ind w:right="360"/>
      </w:pPr>
      <w:r>
        <w:rPr>
          <w:rStyle w:val="any"/>
        </w:rPr>
        <w:t>1. Настоящ</w:t>
      </w:r>
      <w:r>
        <w:rPr>
          <w:rStyle w:val="any"/>
        </w:rPr>
        <w:t>им Положением устанавливается порядок организации и проведения аукционов по продаже недвижимого имущества, находящегося в государственной собственности, одновременно с продажей земельного участка в частную собственность негосударственному юридическому лицу</w:t>
      </w:r>
      <w:r>
        <w:rPr>
          <w:rStyle w:val="any"/>
        </w:rPr>
        <w:t xml:space="preserve"> Республики Беларусь (далее – земельный участок) или права заключения </w:t>
      </w:r>
      <w:hyperlink r:id="rId117" w:anchor="a12" w:tooltip="+" w:history="1">
        <w:r>
          <w:rPr>
            <w:rStyle w:val="alink"/>
            <w:u w:val="single" w:color="0038C8"/>
          </w:rPr>
          <w:t>договора</w:t>
        </w:r>
      </w:hyperlink>
      <w:r>
        <w:rPr>
          <w:rStyle w:val="any"/>
        </w:rPr>
        <w:t xml:space="preserve"> аренды земельного участка, необходимого для обслуживания этого имущества (далее – аукцион). Действие настоящ</w:t>
      </w:r>
      <w:r>
        <w:rPr>
          <w:rStyle w:val="any"/>
        </w:rPr>
        <w:t>его Положения не распространяется на отношения по продаже недвижимого имущества, находящегося в государственной собственности, на электронных торгах, а также имущества ликвидируемого юридического лица с публичных торгов, имущества государственного юридичес</w:t>
      </w:r>
      <w:r>
        <w:rPr>
          <w:rStyle w:val="any"/>
        </w:rPr>
        <w:t>кого лица в соответствии с законодательством об экономической несостоятельности (банкротстве).</w:t>
      </w:r>
    </w:p>
    <w:p w:rsidR="00C5569C" w:rsidRDefault="00C35C47">
      <w:pPr>
        <w:pStyle w:val="ppoint"/>
        <w:spacing w:before="160" w:after="160"/>
        <w:ind w:right="360"/>
      </w:pPr>
      <w:bookmarkStart w:id="99" w:name="a303"/>
      <w:bookmarkEnd w:id="99"/>
      <w:r>
        <w:rPr>
          <w:rStyle w:val="any"/>
        </w:rPr>
        <w:t>2. Недвижимым имуществом, находящимся в государственной собственности и подлежащим продаже на аукционе в соответствии с настоящим Положением, являются капитальны</w:t>
      </w:r>
      <w:r>
        <w:rPr>
          <w:rStyle w:val="any"/>
        </w:rPr>
        <w:t>е строения (здания, сооружения) (за исключением жилых домов), незавершенные законсервированные и незаконсервированные капитальные строения (за исключением незавершенных законсервированных и незаконсервированных жилых домов), находящиеся в хозяйственном вед</w:t>
      </w:r>
      <w:r>
        <w:rPr>
          <w:rStyle w:val="any"/>
        </w:rPr>
        <w:t>ении, оперативном управлении государственных унитарных предприятий и учреждений либо переданные в безвозмездное пользование негосударственному юридическому лицу, республиканскому государственно-общественному объединению.</w:t>
      </w:r>
    </w:p>
    <w:p w:rsidR="00C5569C" w:rsidRDefault="00C35C47">
      <w:pPr>
        <w:pStyle w:val="ppoint"/>
        <w:spacing w:before="160" w:after="160"/>
        <w:ind w:right="360"/>
      </w:pPr>
      <w:bookmarkStart w:id="100" w:name="a304"/>
      <w:bookmarkEnd w:id="100"/>
      <w:r>
        <w:rPr>
          <w:rStyle w:val="any"/>
        </w:rPr>
        <w:t xml:space="preserve">3. Недвижимое имущество и земельный участок или право заключения </w:t>
      </w:r>
      <w:hyperlink r:id="rId118" w:anchor="a12" w:tooltip="+" w:history="1">
        <w:r>
          <w:rPr>
            <w:rStyle w:val="alink"/>
            <w:u w:val="single" w:color="0038C8"/>
          </w:rPr>
          <w:t>договора</w:t>
        </w:r>
      </w:hyperlink>
      <w:r>
        <w:rPr>
          <w:rStyle w:val="any"/>
        </w:rPr>
        <w:t xml:space="preserve"> аренды земельного участка, необходимого для обслуживания этого имущества, составляют единый предмет аукциона (дал</w:t>
      </w:r>
      <w:r>
        <w:rPr>
          <w:rStyle w:val="any"/>
        </w:rPr>
        <w:t>ее – предмет аукциона).</w:t>
      </w:r>
    </w:p>
    <w:p w:rsidR="00C5569C" w:rsidRDefault="00C35C47">
      <w:pPr>
        <w:pStyle w:val="ppoint"/>
        <w:spacing w:before="160" w:after="160"/>
        <w:ind w:right="360"/>
      </w:pPr>
      <w:bookmarkStart w:id="101" w:name="a288"/>
      <w:bookmarkEnd w:id="101"/>
      <w:r>
        <w:rPr>
          <w:rStyle w:val="any"/>
        </w:rPr>
        <w:lastRenderedPageBreak/>
        <w:t xml:space="preserve">4. Начальная цена предмета аукциона определяется как сумма начальной цены недвижимого имущества и начальной цены земельного участка или начальной цены права заключения </w:t>
      </w:r>
      <w:hyperlink r:id="rId119" w:anchor="a12" w:tooltip="+" w:history="1">
        <w:r>
          <w:rPr>
            <w:rStyle w:val="alink"/>
            <w:u w:val="single" w:color="0038C8"/>
          </w:rPr>
          <w:t>договора</w:t>
        </w:r>
      </w:hyperlink>
      <w:r>
        <w:rPr>
          <w:rStyle w:val="any"/>
        </w:rPr>
        <w:t xml:space="preserve"> аренды земельного участка, необходимого для обслуживания этого имущества.</w:t>
      </w:r>
    </w:p>
    <w:p w:rsidR="00C5569C" w:rsidRDefault="00C35C47">
      <w:pPr>
        <w:pStyle w:val="pnewncpi"/>
        <w:spacing w:before="160" w:after="160"/>
        <w:ind w:right="360"/>
      </w:pPr>
      <w:r>
        <w:rPr>
          <w:rStyle w:val="any"/>
        </w:rPr>
        <w:t>Начальная цена недвижимого имущества определяется по его оценочной стоимости на 1 января года, в котором принято решение о его продаже без понижения начальной цены прод</w:t>
      </w:r>
      <w:r>
        <w:rPr>
          <w:rStyle w:val="any"/>
        </w:rPr>
        <w:t>ажи (за исключением недвижимого имущества, принятого к бухгалтерскому учету после 1 января года, в котором принято решение о его отчуждении, начальная цена продажи которого определяется по его оценочной стоимости на первое число месяца, следующего за месяц</w:t>
      </w:r>
      <w:r>
        <w:rPr>
          <w:rStyle w:val="any"/>
        </w:rPr>
        <w:t>ем принятия его к бухгалтерскому учету), либо по рыночной стоимости в случаях, предусмотренных законодательными актами.</w:t>
      </w:r>
    </w:p>
    <w:p w:rsidR="00C5569C" w:rsidRDefault="00C35C47">
      <w:pPr>
        <w:pStyle w:val="pnewncpi"/>
        <w:spacing w:before="160" w:after="160"/>
        <w:ind w:right="360"/>
      </w:pPr>
      <w:r>
        <w:rPr>
          <w:rStyle w:val="any"/>
        </w:rPr>
        <w:t>Если в результате аукциона земельный участок предполагается предоставить в частную собственность, начальная цена земельного участка опре</w:t>
      </w:r>
      <w:r>
        <w:rPr>
          <w:rStyle w:val="any"/>
        </w:rPr>
        <w:t>деляется не ниже кадастровой стоимости земельного участка, действующей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w:t>
      </w:r>
      <w:r>
        <w:rPr>
          <w:rStyle w:val="any"/>
        </w:rPr>
        <w:t>явшегося аукциона.</w:t>
      </w:r>
    </w:p>
    <w:p w:rsidR="00C5569C" w:rsidRDefault="00C35C47">
      <w:pPr>
        <w:pStyle w:val="pnewncpi"/>
        <w:spacing w:before="160" w:after="160"/>
        <w:ind w:right="360"/>
      </w:pPr>
      <w:r>
        <w:rPr>
          <w:rStyle w:val="any"/>
        </w:rPr>
        <w:t xml:space="preserve">Если в результате аукциона земельный участок предполагается предоставить в аренду, начальная цена права заключения </w:t>
      </w:r>
      <w:hyperlink r:id="rId120" w:anchor="a12" w:tooltip="+" w:history="1">
        <w:r>
          <w:rPr>
            <w:rStyle w:val="alink"/>
            <w:u w:val="single" w:color="0038C8"/>
          </w:rPr>
          <w:t>договора</w:t>
        </w:r>
      </w:hyperlink>
      <w:r>
        <w:rPr>
          <w:rStyle w:val="any"/>
        </w:rPr>
        <w:t xml:space="preserve"> аренды земельного участка определяется на ос</w:t>
      </w:r>
      <w:r>
        <w:rPr>
          <w:rStyle w:val="any"/>
        </w:rPr>
        <w:t xml:space="preserve">новании действующей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кадастровой стоимости земельного </w:t>
      </w:r>
      <w:r>
        <w:rPr>
          <w:rStyle w:val="any"/>
        </w:rPr>
        <w:t xml:space="preserve">участка с применением </w:t>
      </w:r>
      <w:hyperlink w:anchor="a333" w:tooltip="+" w:history="1">
        <w:r>
          <w:rPr>
            <w:rStyle w:val="alink"/>
            <w:u w:val="single" w:color="0038C8"/>
          </w:rPr>
          <w:t>коэффициентов</w:t>
        </w:r>
      </w:hyperlink>
      <w:r>
        <w:rPr>
          <w:rStyle w:val="any"/>
        </w:rPr>
        <w:t xml:space="preserve">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w:t>
      </w:r>
      <w:r>
        <w:rPr>
          <w:rStyle w:val="any"/>
        </w:rPr>
        <w:t>ведения аукциона на право заключения договоров аренды земельных участков.</w:t>
      </w:r>
    </w:p>
    <w:p w:rsidR="00C5569C" w:rsidRDefault="00C35C47">
      <w:pPr>
        <w:pStyle w:val="ppoint"/>
        <w:spacing w:before="160" w:after="160"/>
        <w:ind w:right="360"/>
      </w:pPr>
      <w:bookmarkStart w:id="102" w:name="a143"/>
      <w:bookmarkEnd w:id="102"/>
      <w:r>
        <w:rPr>
          <w:rStyle w:val="any"/>
        </w:rPr>
        <w:t xml:space="preserve">5. Аукционы являются открытыми, их участниками могут быть граждане, юридические лица и индивидуальные предприниматели Республики Беларусь, а также иностранные инвесторы (иностранные </w:t>
      </w:r>
      <w:r>
        <w:rPr>
          <w:rStyle w:val="any"/>
        </w:rPr>
        <w:t>государства, объединения, международные организации, иностранные юридические лица, иностранные граждане, граждане Республики Беларусь, имеющие постоянное место жительства за границей, и лица без гражданства), если иное не установлено законодательными актам</w:t>
      </w:r>
      <w:r>
        <w:rPr>
          <w:rStyle w:val="any"/>
        </w:rPr>
        <w:t>и. При продаже на аукционе недвижимого имущества с одновременной продажей земельного участка к участию в аукционе допускаются только негосударственные юридические лица Республики Беларусь.</w:t>
      </w:r>
    </w:p>
    <w:p w:rsidR="00C5569C" w:rsidRDefault="00C35C47">
      <w:pPr>
        <w:pStyle w:val="pnewncpi"/>
        <w:spacing w:before="160" w:after="160"/>
        <w:ind w:right="360"/>
      </w:pPr>
      <w:r>
        <w:rPr>
          <w:rStyle w:val="any"/>
        </w:rPr>
        <w:t>При продаже на аукционе находящихся в государственной собственности</w:t>
      </w:r>
      <w:r>
        <w:rPr>
          <w:rStyle w:val="any"/>
        </w:rPr>
        <w:t xml:space="preserve"> капитальных строений (зданий, сооружений), незавершенных законсервированных капитальных строений допускается участие на стороне покупателя </w:t>
      </w:r>
      <w:r>
        <w:rPr>
          <w:rStyle w:val="any"/>
        </w:rPr>
        <w:lastRenderedPageBreak/>
        <w:t>консолидированных участников – двух и более субъектов малого предпринимательства – индивидуальных предпринимателей и</w:t>
      </w:r>
      <w:r>
        <w:rPr>
          <w:rStyle w:val="any"/>
        </w:rPr>
        <w:t xml:space="preserve"> (или) микроорганизаций (далее – консолидированные участники).</w:t>
      </w:r>
    </w:p>
    <w:p w:rsidR="00C5569C" w:rsidRDefault="00C35C47">
      <w:pPr>
        <w:pStyle w:val="pnewncpi"/>
        <w:spacing w:before="160" w:after="160"/>
        <w:ind w:right="360"/>
      </w:pPr>
      <w:r>
        <w:rPr>
          <w:rStyle w:val="any"/>
        </w:rPr>
        <w:t>В целях участия в аукционе в качестве консолидированного участника индивидуальные предприниматели и (или) микроорганизации заключают договор о совместном участии в аукционе, в котором определяю</w:t>
      </w:r>
      <w:r>
        <w:rPr>
          <w:rStyle w:val="any"/>
        </w:rPr>
        <w:t>т:</w:t>
      </w:r>
    </w:p>
    <w:p w:rsidR="00C5569C" w:rsidRDefault="00C35C47">
      <w:pPr>
        <w:pStyle w:val="pnewncpi"/>
        <w:spacing w:before="160" w:after="160"/>
        <w:ind w:right="360"/>
      </w:pPr>
      <w:r>
        <w:rPr>
          <w:rStyle w:val="any"/>
        </w:rPr>
        <w:t>доли своего участия в приобретении предмета аукциона;</w:t>
      </w:r>
    </w:p>
    <w:p w:rsidR="00C5569C" w:rsidRDefault="00C35C47">
      <w:pPr>
        <w:pStyle w:val="pnewncpi"/>
        <w:spacing w:before="160" w:after="160"/>
        <w:ind w:right="360"/>
      </w:pPr>
      <w:r>
        <w:rPr>
          <w:rStyle w:val="any"/>
        </w:rPr>
        <w:t>взаимные права и обязанности по участию в аукционе;</w:t>
      </w:r>
    </w:p>
    <w:p w:rsidR="00C5569C" w:rsidRDefault="00C35C47">
      <w:pPr>
        <w:pStyle w:val="pnewncpi"/>
        <w:spacing w:before="160" w:after="160"/>
        <w:ind w:right="360"/>
      </w:pPr>
      <w:r>
        <w:rPr>
          <w:rStyle w:val="any"/>
        </w:rPr>
        <w:t>уполномоченное лицо, которое будет представлять на аукционе стороны договора о совместном участии в аукционе, подписывать протокол о результатах ау</w:t>
      </w:r>
      <w:r>
        <w:rPr>
          <w:rStyle w:val="any"/>
        </w:rPr>
        <w:t xml:space="preserve">кциона, договор купли-продажи недвижимого имущества и </w:t>
      </w:r>
      <w:hyperlink r:id="rId121" w:anchor="a12" w:tooltip="+" w:history="1">
        <w:r>
          <w:rPr>
            <w:rStyle w:val="alink"/>
            <w:u w:val="single" w:color="0038C8"/>
          </w:rPr>
          <w:t>договор</w:t>
        </w:r>
      </w:hyperlink>
      <w:r>
        <w:rPr>
          <w:rStyle w:val="any"/>
        </w:rPr>
        <w:t xml:space="preserve"> аренды земельного участка (далее – уполномоченное лицо);</w:t>
      </w:r>
    </w:p>
    <w:p w:rsidR="00C5569C" w:rsidRDefault="00C35C47">
      <w:pPr>
        <w:pStyle w:val="pnewncpi"/>
        <w:spacing w:before="160" w:after="160"/>
        <w:ind w:right="360"/>
      </w:pPr>
      <w:r>
        <w:rPr>
          <w:rStyle w:val="any"/>
        </w:rPr>
        <w:t xml:space="preserve">условие о том, что стороны договора о совместном участии в аукционе </w:t>
      </w:r>
      <w:r>
        <w:rPr>
          <w:rStyle w:val="any"/>
        </w:rPr>
        <w:t xml:space="preserve">несут солидарную ответственность по обязательствам, связанным с участием в аукционе, а также по договору купли-продажи недвижимого имущества, </w:t>
      </w:r>
      <w:hyperlink r:id="rId122" w:anchor="a12" w:tooltip="+" w:history="1">
        <w:r>
          <w:rPr>
            <w:rStyle w:val="alink"/>
            <w:u w:val="single" w:color="0038C8"/>
          </w:rPr>
          <w:t>договору</w:t>
        </w:r>
      </w:hyperlink>
      <w:r>
        <w:rPr>
          <w:rStyle w:val="any"/>
        </w:rPr>
        <w:t xml:space="preserve"> аренды земельного участка;</w:t>
      </w:r>
    </w:p>
    <w:p w:rsidR="00C5569C" w:rsidRDefault="00C35C47">
      <w:pPr>
        <w:pStyle w:val="pnewncpi"/>
        <w:spacing w:before="160" w:after="160"/>
        <w:ind w:right="360"/>
      </w:pPr>
      <w:r>
        <w:rPr>
          <w:rStyle w:val="any"/>
        </w:rPr>
        <w:t>максималь</w:t>
      </w:r>
      <w:r>
        <w:rPr>
          <w:rStyle w:val="any"/>
        </w:rPr>
        <w:t>ный размер цены, которую уполномоченное лицо не вправе превышать при участии в торгах на аукционе.</w:t>
      </w:r>
    </w:p>
    <w:p w:rsidR="00C5569C" w:rsidRDefault="00C35C47">
      <w:pPr>
        <w:pStyle w:val="pnewncpi"/>
        <w:spacing w:before="160" w:after="160"/>
        <w:ind w:right="360"/>
      </w:pPr>
      <w:r>
        <w:rPr>
          <w:rStyle w:val="any"/>
        </w:rPr>
        <w:t>Индивидуальные предприниматели и (или) микроорганизации, заключившие договор о совместном участии в аукционе, выдают уполномоченному лицу соответствующие дов</w:t>
      </w:r>
      <w:r>
        <w:rPr>
          <w:rStyle w:val="any"/>
        </w:rPr>
        <w:t>еренности.</w:t>
      </w:r>
    </w:p>
    <w:p w:rsidR="00C5569C" w:rsidRDefault="00C35C47">
      <w:pPr>
        <w:pStyle w:val="pnewncpi"/>
        <w:spacing w:before="160" w:after="160"/>
        <w:ind w:right="360"/>
      </w:pPr>
      <w:r>
        <w:rPr>
          <w:rStyle w:val="any"/>
        </w:rPr>
        <w:t>При продаже на аукционе недвижимого имущества с одновременной продажей земельного участка к участию в таком аукционе допускаются консолидированные участники, в состав которых входят только микроорганизации, являющиеся негосударственными юридичес</w:t>
      </w:r>
      <w:r>
        <w:rPr>
          <w:rStyle w:val="any"/>
        </w:rPr>
        <w:t>кими лицами Республики Беларусь.</w:t>
      </w:r>
    </w:p>
    <w:p w:rsidR="00C5569C" w:rsidRDefault="00C35C47">
      <w:pPr>
        <w:pStyle w:val="ppoint"/>
        <w:spacing w:before="160" w:after="160"/>
        <w:ind w:right="360"/>
      </w:pPr>
      <w:bookmarkStart w:id="103" w:name="a176"/>
      <w:bookmarkEnd w:id="103"/>
      <w:r>
        <w:t>6. Продавцом недвижимого имущества может быть:</w:t>
      </w:r>
    </w:p>
    <w:p w:rsidR="00C5569C" w:rsidRDefault="00C35C47">
      <w:pPr>
        <w:pStyle w:val="pnewncpi"/>
        <w:spacing w:before="160" w:after="160"/>
        <w:ind w:right="360"/>
      </w:pPr>
      <w:r>
        <w:t>государственное унитарное предприятие и учреждение, за которыми недвижимое имущество закреплено на праве хозяйственного ведения или оперативного управления;</w:t>
      </w:r>
    </w:p>
    <w:p w:rsidR="00C5569C" w:rsidRDefault="00C35C47">
      <w:pPr>
        <w:pStyle w:val="pnewncpi"/>
        <w:spacing w:before="160" w:after="160"/>
        <w:ind w:right="360"/>
      </w:pPr>
      <w:r>
        <w:t>государственный орг</w:t>
      </w:r>
      <w:r>
        <w:t>ан, заключивший договор безвозмездного пользования недвижимым имуществом</w:t>
      </w:r>
      <w:r>
        <w:rPr>
          <w:rStyle w:val="any"/>
        </w:rPr>
        <w:t>;</w:t>
      </w:r>
    </w:p>
    <w:p w:rsidR="00C5569C" w:rsidRDefault="00C35C47">
      <w:pPr>
        <w:pStyle w:val="pnewncpi"/>
        <w:spacing w:before="160" w:after="160"/>
        <w:ind w:right="360"/>
      </w:pPr>
      <w:r>
        <w:rPr>
          <w:rStyle w:val="any"/>
        </w:rPr>
        <w:t>Государственный комитет по имуществу – в отношении имущества, составляющего казну Республики Беларусь;</w:t>
      </w:r>
    </w:p>
    <w:p w:rsidR="00C5569C" w:rsidRDefault="00C35C47">
      <w:pPr>
        <w:pStyle w:val="pnewncpi"/>
        <w:spacing w:before="160" w:after="160"/>
        <w:ind w:right="360"/>
      </w:pPr>
      <w:bookmarkStart w:id="104" w:name="a378"/>
      <w:bookmarkEnd w:id="104"/>
      <w:r>
        <w:rPr>
          <w:rStyle w:val="any"/>
        </w:rPr>
        <w:lastRenderedPageBreak/>
        <w:t>местный исполнительный комитет – в отношении имущества, составляющего казну соо</w:t>
      </w:r>
      <w:r>
        <w:rPr>
          <w:rStyle w:val="any"/>
        </w:rPr>
        <w:t>тветствующей административно-территориальной единицы.</w:t>
      </w:r>
    </w:p>
    <w:p w:rsidR="00C5569C" w:rsidRDefault="00C35C47">
      <w:pPr>
        <w:pStyle w:val="pchapter"/>
        <w:spacing w:before="360" w:after="360"/>
        <w:ind w:right="360"/>
      </w:pPr>
      <w:bookmarkStart w:id="105" w:name="a42"/>
      <w:bookmarkEnd w:id="105"/>
      <w:r>
        <w:t>ГЛАВА 2</w:t>
      </w:r>
      <w:r>
        <w:br/>
        <w:t>ПОДГОТОВКА И ОРГАНИЗАЦИЯ ПРОВЕДЕНИЯ АУКЦИОНА</w:t>
      </w:r>
    </w:p>
    <w:p w:rsidR="00C5569C" w:rsidRDefault="00C35C47">
      <w:pPr>
        <w:pStyle w:val="ppoint"/>
        <w:spacing w:before="160" w:after="160"/>
        <w:ind w:right="360"/>
      </w:pPr>
      <w:bookmarkStart w:id="106" w:name="a358"/>
      <w:bookmarkEnd w:id="106"/>
      <w:r>
        <w:rPr>
          <w:rStyle w:val="any"/>
        </w:rPr>
        <w:t xml:space="preserve">7. После принятия в установленном порядке решения об отчуждении недвижимого имущества продавец, указанный в </w:t>
      </w:r>
      <w:hyperlink w:anchor="a176" w:tooltip="+" w:history="1">
        <w:r>
          <w:rPr>
            <w:rStyle w:val="alink"/>
            <w:u w:val="single" w:color="0038C8"/>
          </w:rPr>
          <w:t>пункте 6</w:t>
        </w:r>
      </w:hyperlink>
      <w:r>
        <w:rPr>
          <w:rStyle w:val="any"/>
        </w:rPr>
        <w:t xml:space="preserve"> н</w:t>
      </w:r>
      <w:r>
        <w:rPr>
          <w:rStyle w:val="any"/>
        </w:rPr>
        <w:t xml:space="preserve">астоящего Положения, заключает с соответствующим комитетом государственного имущества областного, Минского городского исполнительного комитета (далее – организатор аукциона) </w:t>
      </w:r>
      <w:hyperlink r:id="rId123" w:anchor="a12" w:tooltip="+" w:history="1">
        <w:r>
          <w:rPr>
            <w:rStyle w:val="alink"/>
            <w:u w:val="single" w:color="0038C8"/>
          </w:rPr>
          <w:t>договор</w:t>
        </w:r>
      </w:hyperlink>
      <w:r>
        <w:rPr>
          <w:rStyle w:val="any"/>
        </w:rPr>
        <w:t xml:space="preserve"> поруч</w:t>
      </w:r>
      <w:r>
        <w:rPr>
          <w:rStyle w:val="any"/>
        </w:rPr>
        <w:t xml:space="preserve">ения на продажу недвижимого имущества, а соответствующий местный исполнительный комитет с организатором аукциона – </w:t>
      </w:r>
      <w:hyperlink r:id="rId124" w:anchor="a24" w:tooltip="+" w:history="1">
        <w:r>
          <w:rPr>
            <w:rStyle w:val="alink"/>
            <w:u w:val="single" w:color="0038C8"/>
          </w:rPr>
          <w:t>договор</w:t>
        </w:r>
      </w:hyperlink>
      <w:r>
        <w:rPr>
          <w:rStyle w:val="any"/>
        </w:rPr>
        <w:t xml:space="preserve"> поручения на продажу земельного участка или права заключения </w:t>
      </w:r>
      <w:hyperlink r:id="rId125" w:anchor="a12" w:tooltip="+" w:history="1">
        <w:r>
          <w:rPr>
            <w:rStyle w:val="alink"/>
            <w:u w:val="single" w:color="0038C8"/>
          </w:rPr>
          <w:t>договора</w:t>
        </w:r>
      </w:hyperlink>
      <w:r>
        <w:rPr>
          <w:rStyle w:val="any"/>
        </w:rPr>
        <w:t xml:space="preserve"> аренды земельного участка.</w:t>
      </w:r>
    </w:p>
    <w:p w:rsidR="00C5569C" w:rsidRDefault="00C35C47">
      <w:pPr>
        <w:pStyle w:val="pnewncpi"/>
        <w:spacing w:before="160" w:after="160"/>
        <w:ind w:right="360"/>
      </w:pPr>
      <w:bookmarkStart w:id="107" w:name="a257"/>
      <w:bookmarkEnd w:id="107"/>
      <w:r>
        <w:t>Указанные договоры оформляются по форме, утвержденной Государственным комитетом по имуществу.</w:t>
      </w:r>
    </w:p>
    <w:p w:rsidR="00C5569C" w:rsidRDefault="00C35C47">
      <w:pPr>
        <w:pStyle w:val="ppoint"/>
        <w:spacing w:before="160" w:after="160"/>
        <w:ind w:right="360"/>
      </w:pPr>
      <w:bookmarkStart w:id="108" w:name="a349"/>
      <w:bookmarkEnd w:id="108"/>
      <w:r>
        <w:t xml:space="preserve">8. Продавец, указанный в </w:t>
      </w:r>
      <w:hyperlink w:anchor="a176" w:tooltip="+" w:history="1">
        <w:r>
          <w:rPr>
            <w:rStyle w:val="alink"/>
            <w:u w:val="single" w:color="0038C8"/>
          </w:rPr>
          <w:t xml:space="preserve">пункте </w:t>
        </w:r>
        <w:r>
          <w:rPr>
            <w:rStyle w:val="alink"/>
            <w:u w:val="single" w:color="0038C8"/>
          </w:rPr>
          <w:t>6</w:t>
        </w:r>
      </w:hyperlink>
      <w:r>
        <w:t xml:space="preserve"> настоящего Положения:</w:t>
      </w:r>
    </w:p>
    <w:p w:rsidR="00C5569C" w:rsidRDefault="00C35C47">
      <w:pPr>
        <w:pStyle w:val="pnewncpi"/>
        <w:spacing w:before="160" w:after="160"/>
        <w:ind w:right="360"/>
      </w:pPr>
      <w:r>
        <w:t>организует поиск потенциальных покупателей;</w:t>
      </w:r>
    </w:p>
    <w:p w:rsidR="00C5569C" w:rsidRDefault="00C35C47">
      <w:pPr>
        <w:pStyle w:val="pnewncpi"/>
        <w:spacing w:before="160" w:after="160"/>
        <w:ind w:right="360"/>
      </w:pPr>
      <w:r>
        <w:rPr>
          <w:rStyle w:val="any"/>
        </w:rPr>
        <w:t xml:space="preserve">обеспечивает возможность ознакомления заинтересованных лиц, названных в </w:t>
      </w:r>
      <w:hyperlink w:anchor="a143" w:tooltip="+" w:history="1">
        <w:r>
          <w:rPr>
            <w:rStyle w:val="alink"/>
            <w:u w:val="single" w:color="0038C8"/>
          </w:rPr>
          <w:t>пункте 5</w:t>
        </w:r>
      </w:hyperlink>
      <w:r>
        <w:rPr>
          <w:rStyle w:val="any"/>
        </w:rPr>
        <w:t xml:space="preserve"> настоящего Положения, с предметом аукциона;</w:t>
      </w:r>
    </w:p>
    <w:p w:rsidR="00C5569C" w:rsidRDefault="00C35C47">
      <w:pPr>
        <w:pStyle w:val="pnewncpi"/>
        <w:spacing w:before="160" w:after="160"/>
        <w:ind w:right="360"/>
      </w:pPr>
      <w:r>
        <w:rPr>
          <w:rStyle w:val="any"/>
        </w:rPr>
        <w:t xml:space="preserve">заключает с победителем </w:t>
      </w:r>
      <w:r>
        <w:rPr>
          <w:rStyle w:val="any"/>
        </w:rPr>
        <w:t>аукциона либо единственным участником несостоявшегося аукциона, выразившим согласие на приобретение предмета аукциона по начальной цене, увеличенной на 5 процентов (далее – претендент на покупку), договор купли-продажи недвижимого имущества;</w:t>
      </w:r>
    </w:p>
    <w:p w:rsidR="00C5569C" w:rsidRDefault="00C35C47">
      <w:pPr>
        <w:pStyle w:val="pnewncpi"/>
        <w:spacing w:before="160" w:after="160"/>
        <w:ind w:right="360"/>
      </w:pPr>
      <w:r>
        <w:t xml:space="preserve">оформляет акт </w:t>
      </w:r>
      <w:r>
        <w:t>приемки-передачи недвижимого имущества.</w:t>
      </w:r>
    </w:p>
    <w:p w:rsidR="00C5569C" w:rsidRDefault="00C35C47">
      <w:pPr>
        <w:pStyle w:val="ppoint"/>
        <w:spacing w:before="160" w:after="160"/>
        <w:ind w:right="360"/>
      </w:pPr>
      <w:bookmarkStart w:id="109" w:name="a350"/>
      <w:bookmarkEnd w:id="109"/>
      <w:r>
        <w:rPr>
          <w:rStyle w:val="any"/>
        </w:rPr>
        <w:t>9. Местный исполнительный комитет:</w:t>
      </w:r>
    </w:p>
    <w:p w:rsidR="00C5569C" w:rsidRDefault="00C35C47">
      <w:pPr>
        <w:pStyle w:val="pnewncpi"/>
        <w:spacing w:before="160" w:after="160"/>
        <w:ind w:right="360"/>
      </w:pPr>
      <w:r>
        <w:rPr>
          <w:rStyle w:val="any"/>
        </w:rPr>
        <w:t>принимает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C5569C" w:rsidRDefault="00C35C47">
      <w:pPr>
        <w:pStyle w:val="pnewncpi"/>
        <w:spacing w:before="160" w:after="160"/>
        <w:ind w:right="360"/>
      </w:pPr>
      <w:r>
        <w:rPr>
          <w:rStyle w:val="any"/>
        </w:rPr>
        <w:t>определяет вид ве</w:t>
      </w:r>
      <w:r>
        <w:rPr>
          <w:rStyle w:val="any"/>
        </w:rPr>
        <w:t>щного права на земельный участок;</w:t>
      </w:r>
    </w:p>
    <w:p w:rsidR="00C5569C" w:rsidRDefault="00C35C47">
      <w:pPr>
        <w:pStyle w:val="pnewncpi"/>
        <w:spacing w:before="160" w:after="160"/>
        <w:ind w:right="360"/>
      </w:pPr>
      <w:r>
        <w:rPr>
          <w:rStyle w:val="any"/>
        </w:rPr>
        <w:lastRenderedPageBreak/>
        <w:t xml:space="preserve">определяет срок, на который заключается </w:t>
      </w:r>
      <w:hyperlink r:id="rId126" w:anchor="a12" w:tooltip="+" w:history="1">
        <w:r>
          <w:rPr>
            <w:rStyle w:val="alink"/>
            <w:u w:val="single" w:color="0038C8"/>
          </w:rPr>
          <w:t>договор</w:t>
        </w:r>
      </w:hyperlink>
      <w:r>
        <w:rPr>
          <w:rStyle w:val="any"/>
        </w:rPr>
        <w:t xml:space="preserve"> аренды земельного участка, в случае продажи права заключения договора аренды земельного участка;</w:t>
      </w:r>
    </w:p>
    <w:p w:rsidR="00C5569C" w:rsidRDefault="00C35C47">
      <w:pPr>
        <w:pStyle w:val="pnewncpi"/>
        <w:spacing w:before="160" w:after="160"/>
        <w:ind w:right="360"/>
      </w:pPr>
      <w:r>
        <w:rPr>
          <w:rStyle w:val="any"/>
        </w:rPr>
        <w:t>устанавл</w:t>
      </w:r>
      <w:r>
        <w:rPr>
          <w:rStyle w:val="any"/>
        </w:rPr>
        <w:t xml:space="preserve">ивает начальную цену земельного участка или права заключения </w:t>
      </w:r>
      <w:hyperlink r:id="rId127" w:anchor="a12" w:tooltip="+" w:history="1">
        <w:r>
          <w:rPr>
            <w:rStyle w:val="alink"/>
            <w:u w:val="single" w:color="0038C8"/>
          </w:rPr>
          <w:t>договора</w:t>
        </w:r>
      </w:hyperlink>
      <w:r>
        <w:rPr>
          <w:rStyle w:val="any"/>
        </w:rPr>
        <w:t xml:space="preserve"> аренды земельного участка (в рублях);</w:t>
      </w:r>
    </w:p>
    <w:p w:rsidR="00C5569C" w:rsidRDefault="00C35C47">
      <w:pPr>
        <w:pStyle w:val="pnewncpi"/>
        <w:spacing w:before="160" w:after="160"/>
        <w:ind w:right="360"/>
      </w:pPr>
      <w:r>
        <w:rPr>
          <w:rStyle w:val="any"/>
        </w:rPr>
        <w:t xml:space="preserve">заключает с победителем аукциона либо претендентом на покупку </w:t>
      </w:r>
      <w:hyperlink r:id="rId128" w:anchor="a12" w:tooltip="+" w:history="1">
        <w:r>
          <w:rPr>
            <w:rStyle w:val="alink"/>
            <w:u w:val="single" w:color="0038C8"/>
          </w:rPr>
          <w:t>договор</w:t>
        </w:r>
      </w:hyperlink>
      <w:r>
        <w:rPr>
          <w:rStyle w:val="any"/>
        </w:rPr>
        <w:t xml:space="preserve"> аренды земельного участка в случае продажи права заключения договора аренды земельного участка.</w:t>
      </w:r>
    </w:p>
    <w:p w:rsidR="00C5569C" w:rsidRDefault="00C35C47">
      <w:pPr>
        <w:pStyle w:val="ppoint"/>
        <w:spacing w:before="160" w:after="160"/>
        <w:ind w:right="360"/>
      </w:pPr>
      <w:bookmarkStart w:id="110" w:name="a301"/>
      <w:bookmarkEnd w:id="110"/>
      <w:r>
        <w:t>10. Организатор аукциона:</w:t>
      </w:r>
    </w:p>
    <w:p w:rsidR="00C5569C" w:rsidRDefault="00C35C47">
      <w:pPr>
        <w:pStyle w:val="pnewncpi"/>
        <w:spacing w:before="160" w:after="160"/>
        <w:ind w:right="360"/>
      </w:pPr>
      <w:r>
        <w:rPr>
          <w:rStyle w:val="any"/>
        </w:rPr>
        <w:t xml:space="preserve">подает в организацию по землеустройству, расположенную на соответствующей </w:t>
      </w:r>
      <w:r>
        <w:rPr>
          <w:rStyle w:val="any"/>
        </w:rPr>
        <w:t>территории, определяемую Государственным комитетом по имуществу из числа подчиненных ему организаций (далее – организация по землеустройству), ходатайство о формировании земельного участка;</w:t>
      </w:r>
    </w:p>
    <w:p w:rsidR="00C5569C" w:rsidRDefault="00C35C47">
      <w:pPr>
        <w:pStyle w:val="pnewncpi"/>
        <w:spacing w:before="160" w:after="160"/>
        <w:ind w:right="360"/>
      </w:pPr>
      <w:r>
        <w:t>устанавливает начальную цену предмета аукциона;</w:t>
      </w:r>
    </w:p>
    <w:p w:rsidR="00C5569C" w:rsidRDefault="00C35C47">
      <w:pPr>
        <w:pStyle w:val="pnewncpi"/>
        <w:spacing w:before="160" w:after="160"/>
        <w:ind w:right="360"/>
      </w:pPr>
      <w:r>
        <w:t>устанавливает сумм</w:t>
      </w:r>
      <w:r>
        <w:t>у задатка для участия в аукционе;</w:t>
      </w:r>
    </w:p>
    <w:p w:rsidR="00C5569C" w:rsidRDefault="00C35C47">
      <w:pPr>
        <w:pStyle w:val="pnewncpi"/>
        <w:spacing w:before="160" w:after="160"/>
        <w:ind w:right="360"/>
      </w:pPr>
      <w:r>
        <w:rPr>
          <w:rStyle w:val="any"/>
        </w:rPr>
        <w:t xml:space="preserve">заключает с участниками аукциона </w:t>
      </w:r>
      <w:hyperlink r:id="rId129" w:anchor="a26" w:tooltip="+" w:history="1">
        <w:r>
          <w:rPr>
            <w:rStyle w:val="alink"/>
            <w:u w:val="single" w:color="0038C8"/>
          </w:rPr>
          <w:t>соглашение</w:t>
        </w:r>
      </w:hyperlink>
      <w:r>
        <w:rPr>
          <w:rStyle w:val="any"/>
        </w:rPr>
        <w:t xml:space="preserve"> о правах, обязанностях и ответственности сторон в процессе подготовки и проведения аукциона (далее – соглашен</w:t>
      </w:r>
      <w:r>
        <w:rPr>
          <w:rStyle w:val="any"/>
        </w:rPr>
        <w:t>ие);</w:t>
      </w:r>
    </w:p>
    <w:p w:rsidR="00C5569C" w:rsidRDefault="00C35C47">
      <w:pPr>
        <w:pStyle w:val="pnewncpi"/>
        <w:spacing w:before="160" w:after="160"/>
        <w:ind w:right="360"/>
      </w:pPr>
      <w:r>
        <w:rPr>
          <w:rStyle w:val="any"/>
        </w:rPr>
        <w:t xml:space="preserve">устанавливает размер штрафа, уплачиваемого участниками аукциона в соответствии с </w:t>
      </w:r>
      <w:hyperlink w:anchor="a234" w:tooltip="+" w:history="1">
        <w:r>
          <w:rPr>
            <w:rStyle w:val="alink"/>
            <w:u w:val="single" w:color="0038C8"/>
          </w:rPr>
          <w:t>частью второй</w:t>
        </w:r>
      </w:hyperlink>
      <w:r>
        <w:rPr>
          <w:rStyle w:val="any"/>
        </w:rPr>
        <w:t xml:space="preserve"> пункта 23 настоящего Положения и законодательными актами;</w:t>
      </w:r>
    </w:p>
    <w:p w:rsidR="00C5569C" w:rsidRDefault="00C35C47">
      <w:pPr>
        <w:pStyle w:val="pnewncpi"/>
        <w:spacing w:before="160" w:after="160"/>
        <w:ind w:right="360"/>
      </w:pPr>
      <w:r>
        <w:t>создает комиссию по проведению аукциона;</w:t>
      </w:r>
    </w:p>
    <w:p w:rsidR="00C5569C" w:rsidRDefault="00C35C47">
      <w:pPr>
        <w:pStyle w:val="pnewncpi"/>
        <w:spacing w:before="160" w:after="160"/>
        <w:ind w:right="360"/>
      </w:pPr>
      <w:r>
        <w:t>организует поиск потенциал</w:t>
      </w:r>
      <w:r>
        <w:t>ьных покупателей;</w:t>
      </w:r>
    </w:p>
    <w:p w:rsidR="00C5569C" w:rsidRDefault="00C35C47">
      <w:pPr>
        <w:pStyle w:val="pnewncpi"/>
        <w:spacing w:before="160" w:after="160"/>
        <w:ind w:right="360"/>
      </w:pPr>
      <w:r>
        <w:rPr>
          <w:rStyle w:val="any"/>
        </w:rP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C5569C" w:rsidRDefault="00C35C47">
      <w:pPr>
        <w:pStyle w:val="pnewncpi"/>
        <w:spacing w:before="160" w:after="160"/>
        <w:ind w:right="360"/>
      </w:pPr>
      <w:r>
        <w:t>проводит аукцио</w:t>
      </w:r>
      <w:r>
        <w:t>н и оформляет его результаты;</w:t>
      </w:r>
    </w:p>
    <w:p w:rsidR="00C5569C" w:rsidRDefault="00C35C47">
      <w:pPr>
        <w:pStyle w:val="pnewncpi"/>
        <w:spacing w:before="160" w:after="160"/>
        <w:ind w:right="360"/>
      </w:pPr>
      <w:r>
        <w:t>разрешает спорные вопросы, возникающие в ходе проведения аукциона;</w:t>
      </w:r>
    </w:p>
    <w:p w:rsidR="00C5569C" w:rsidRDefault="00C35C47">
      <w:pPr>
        <w:pStyle w:val="pnewncpi"/>
        <w:spacing w:before="160" w:after="160"/>
        <w:ind w:right="360"/>
      </w:pPr>
      <w:r>
        <w:lastRenderedPageBreak/>
        <w:t xml:space="preserve">принимает </w:t>
      </w:r>
      <w:hyperlink r:id="rId130" w:anchor="a25" w:tooltip="+" w:history="1">
        <w:r>
          <w:rPr>
            <w:rStyle w:val="alink"/>
            <w:u w:val="single" w:color="0038C8"/>
          </w:rPr>
          <w:t>заявления</w:t>
        </w:r>
      </w:hyperlink>
      <w:r>
        <w:t xml:space="preserve"> на участие в аукционе с прилагаемыми документами, перечисленными в </w:t>
      </w:r>
      <w:hyperlink w:anchor="a121" w:tooltip="+" w:history="1">
        <w:r>
          <w:rPr>
            <w:rStyle w:val="alink"/>
            <w:u w:val="single" w:color="0038C8"/>
          </w:rPr>
          <w:t>пункте 21</w:t>
        </w:r>
      </w:hyperlink>
      <w:r>
        <w:t xml:space="preserve"> настоящего Положения;</w:t>
      </w:r>
    </w:p>
    <w:p w:rsidR="00C5569C" w:rsidRDefault="00C35C47">
      <w:pPr>
        <w:pStyle w:val="pnewncpi"/>
        <w:spacing w:before="160" w:after="160"/>
        <w:ind w:right="360"/>
      </w:pPr>
      <w:r>
        <w:rPr>
          <w:rStyle w:val="any"/>
        </w:rPr>
        <w:t xml:space="preserve">осуществляет в установленный срок расчеты с участниками аукциона, за исключением расчетов по оплате земельного участка или права заключения </w:t>
      </w:r>
      <w:hyperlink r:id="rId131" w:anchor="a12" w:tooltip="+" w:history="1">
        <w:r>
          <w:rPr>
            <w:rStyle w:val="alink"/>
            <w:u w:val="single" w:color="0038C8"/>
          </w:rPr>
          <w:t>договора</w:t>
        </w:r>
      </w:hyperlink>
      <w:r>
        <w:rPr>
          <w:rStyle w:val="any"/>
        </w:rPr>
        <w:t xml:space="preserve"> аренды земельного участка, по договору купли-продажи недвижимого имущества и договору аренды земельного участка.</w:t>
      </w:r>
    </w:p>
    <w:p w:rsidR="00C5569C" w:rsidRDefault="00C35C47">
      <w:pPr>
        <w:pStyle w:val="ppoint"/>
        <w:spacing w:before="160" w:after="160"/>
        <w:ind w:right="360"/>
      </w:pPr>
      <w:r>
        <w:t>11. Организатор аукциона вправе делегировать часть своих функций комиссии по проведению аукциона в части:</w:t>
      </w:r>
    </w:p>
    <w:p w:rsidR="00C5569C" w:rsidRDefault="00C35C47">
      <w:pPr>
        <w:pStyle w:val="pnewncpi"/>
        <w:spacing w:before="160" w:after="160"/>
        <w:ind w:right="360"/>
      </w:pPr>
      <w:r>
        <w:t>проведения аукц</w:t>
      </w:r>
      <w:r>
        <w:t>иона и оформления его результатов;</w:t>
      </w:r>
    </w:p>
    <w:p w:rsidR="00C5569C" w:rsidRDefault="00C35C47">
      <w:pPr>
        <w:pStyle w:val="pnewncpi"/>
        <w:spacing w:before="160" w:after="160"/>
        <w:ind w:right="360"/>
      </w:pPr>
      <w:r>
        <w:t>разрешения спорных вопросов, возникающих в ходе проведения аукциона</w:t>
      </w:r>
      <w:r>
        <w:rPr>
          <w:rStyle w:val="any"/>
        </w:rPr>
        <w:t>.</w:t>
      </w:r>
    </w:p>
    <w:p w:rsidR="00C5569C" w:rsidRDefault="00C35C47">
      <w:pPr>
        <w:pStyle w:val="ppoint"/>
        <w:spacing w:before="160" w:after="160"/>
        <w:ind w:right="360"/>
      </w:pPr>
      <w:r>
        <w:rPr>
          <w:rStyle w:val="any"/>
        </w:rPr>
        <w:t>12. Сумма задатка устанавливается организатором аукциона по каждому предмету аукциона в размере не более 20 процентов от начальной цены предмета аукцион</w:t>
      </w:r>
      <w:r>
        <w:rPr>
          <w:rStyle w:val="any"/>
        </w:rPr>
        <w:t>а, если иное не установлено законодательными актами.</w:t>
      </w:r>
    </w:p>
    <w:p w:rsidR="00C5569C" w:rsidRDefault="00C35C47">
      <w:pPr>
        <w:pStyle w:val="ppoint"/>
        <w:spacing w:before="160" w:after="160"/>
        <w:ind w:right="360"/>
      </w:pPr>
      <w:r>
        <w:rPr>
          <w:rStyle w:val="any"/>
        </w:rPr>
        <w:t>13. Организатор аукциона приказом создает комиссию по проведению аукциона, в состав которой могут включаться представители местных исполнительных комитетов, в том числе комитетов государственного имущест</w:t>
      </w:r>
      <w:r>
        <w:rPr>
          <w:rStyle w:val="any"/>
        </w:rPr>
        <w:t>ва областных, Минского городского исполнительных комитетов по месту нахождения продаваемого недвижимого имущества, продавца, указанного в </w:t>
      </w:r>
      <w:hyperlink w:anchor="a176" w:tooltip="+" w:history="1">
        <w:r>
          <w:rPr>
            <w:rStyle w:val="alink"/>
            <w:u w:val="single" w:color="0038C8"/>
          </w:rPr>
          <w:t>пункте 6</w:t>
        </w:r>
      </w:hyperlink>
      <w:r>
        <w:rPr>
          <w:rStyle w:val="any"/>
        </w:rPr>
        <w:t xml:space="preserve"> настоящего Положения.</w:t>
      </w:r>
    </w:p>
    <w:p w:rsidR="00C5569C" w:rsidRDefault="00C35C47">
      <w:pPr>
        <w:pStyle w:val="pnewncpi"/>
        <w:spacing w:before="160" w:after="160"/>
        <w:ind w:right="360"/>
      </w:pPr>
      <w:r>
        <w:t>Данная комиссия может создаваться для организации и пров</w:t>
      </w:r>
      <w:r>
        <w:t>едения одного аукциона или на определенный период – как правило, на один год.</w:t>
      </w:r>
    </w:p>
    <w:p w:rsidR="00C5569C" w:rsidRDefault="00C35C47">
      <w:pPr>
        <w:pStyle w:val="pnewncpi"/>
        <w:spacing w:before="160" w:after="160"/>
        <w:ind w:right="360"/>
      </w:pPr>
      <w:r>
        <w:t xml:space="preserve">Заседание комиссии считается правомочным при участии в нем не менее 2/3 общего числа ее членов. Решение принимается открытым голосованием членов комиссии, присутствующих на </w:t>
      </w:r>
      <w:r>
        <w:t>заседании, простым большинством голосов. В случае равенства голосов председатель комиссии (в его отсутствие – заместитель председателя) имеет право решающего голоса.</w:t>
      </w:r>
    </w:p>
    <w:p w:rsidR="00C5569C" w:rsidRDefault="00C35C47">
      <w:pPr>
        <w:pStyle w:val="ppoint"/>
        <w:spacing w:before="160" w:after="160"/>
        <w:ind w:right="360"/>
      </w:pPr>
      <w:r>
        <w:t xml:space="preserve">14. Решения комиссии по проведению аукциона оформляются протоколом, который подписывается </w:t>
      </w:r>
      <w:r>
        <w:t>ее председателем (в его отсутствие – заместителем председателя) и членами, присутствовавшими на заседании.</w:t>
      </w:r>
    </w:p>
    <w:p w:rsidR="00C5569C" w:rsidRDefault="00C35C47">
      <w:pPr>
        <w:pStyle w:val="ppoint"/>
        <w:spacing w:before="160" w:after="160"/>
        <w:ind w:right="360"/>
      </w:pPr>
      <w:bookmarkStart w:id="111" w:name="a370"/>
      <w:bookmarkEnd w:id="111"/>
      <w:r>
        <w:rPr>
          <w:rStyle w:val="any"/>
        </w:rPr>
        <w:lastRenderedPageBreak/>
        <w:t>15. Извещение подлежит обязательному опубликованию не позднее чем за 30 календарных дней до дня проведения аукциона на соответствующих официальных са</w:t>
      </w:r>
      <w:r>
        <w:rPr>
          <w:rStyle w:val="any"/>
        </w:rPr>
        <w:t>йтах Государственного комитета по имуществу, облисполкомов, Минского горисполкома в глобальной компьютерной сети Интернет.</w:t>
      </w:r>
    </w:p>
    <w:p w:rsidR="00C5569C" w:rsidRDefault="00C35C47">
      <w:pPr>
        <w:pStyle w:val="pnewncpi"/>
        <w:spacing w:before="160" w:after="160"/>
        <w:ind w:right="360"/>
      </w:pPr>
      <w:bookmarkStart w:id="112" w:name="a380"/>
      <w:bookmarkEnd w:id="112"/>
      <w:r>
        <w:rPr>
          <w:rStyle w:val="any"/>
        </w:rPr>
        <w:t>Информация об аукционе не позднее 5 рабочих дней после опубликования извещения дополнительно подлежит опубликованию:</w:t>
      </w:r>
    </w:p>
    <w:p w:rsidR="00C5569C" w:rsidRDefault="00C35C47">
      <w:pPr>
        <w:pStyle w:val="pnewncpi"/>
        <w:spacing w:before="160" w:after="160"/>
        <w:ind w:right="360"/>
      </w:pPr>
      <w:r>
        <w:rPr>
          <w:rStyle w:val="any"/>
        </w:rPr>
        <w:t>в печатных средс</w:t>
      </w:r>
      <w:r>
        <w:rPr>
          <w:rStyle w:val="any"/>
        </w:rPr>
        <w:t>твах массовой информации, определенных Советом Министров Республики Беларусь, и печатных средствах массовой информации, определенных облисполкомами и Минским горисполкомом, – если в составе предмета аукциона продаются земельный участок или право заключения</w:t>
      </w:r>
      <w:r>
        <w:rPr>
          <w:rStyle w:val="any"/>
        </w:rPr>
        <w:t xml:space="preserve"> </w:t>
      </w:r>
      <w:hyperlink r:id="rId132" w:anchor="a12" w:tooltip="+" w:history="1">
        <w:r>
          <w:rPr>
            <w:rStyle w:val="alink"/>
            <w:u w:val="single" w:color="0038C8"/>
          </w:rPr>
          <w:t>договора</w:t>
        </w:r>
      </w:hyperlink>
      <w:r>
        <w:rPr>
          <w:rStyle w:val="any"/>
        </w:rPr>
        <w:t xml:space="preserve"> аренды земельного участка и недвижимое имущество, находящееся в республиканской собственности;</w:t>
      </w:r>
    </w:p>
    <w:p w:rsidR="00C5569C" w:rsidRDefault="00C35C47">
      <w:pPr>
        <w:pStyle w:val="pnewncpi"/>
        <w:spacing w:before="160" w:after="160"/>
        <w:ind w:right="360"/>
      </w:pPr>
      <w:r>
        <w:rPr>
          <w:rStyle w:val="any"/>
        </w:rPr>
        <w:t xml:space="preserve">в печатных средствах массовой информации, определенных облисполкомами и Минским </w:t>
      </w:r>
      <w:r>
        <w:rPr>
          <w:rStyle w:val="any"/>
        </w:rPr>
        <w:t>горисполкомом, – если в составе предмета аукциона продаются земельный участок или право заключения договора аренды земельного участка и недвижимое имущество, находящееся в коммунальной собственности.</w:t>
      </w:r>
    </w:p>
    <w:p w:rsidR="00C5569C" w:rsidRDefault="00C35C47">
      <w:pPr>
        <w:pStyle w:val="pnewncpi"/>
        <w:spacing w:before="160" w:after="160"/>
        <w:ind w:right="360"/>
      </w:pPr>
      <w:bookmarkStart w:id="113" w:name="a371"/>
      <w:bookmarkEnd w:id="113"/>
      <w:r>
        <w:rPr>
          <w:rStyle w:val="any"/>
        </w:rPr>
        <w:t>Информация об объявленном аукционе и предмете аукциона м</w:t>
      </w:r>
      <w:r>
        <w:rPr>
          <w:rStyle w:val="any"/>
        </w:rPr>
        <w:t>ожет быть также опубликована на сайтах соответствующих местных исполнительных комитетов в глобальной компьютерной сети Интернет.</w:t>
      </w:r>
    </w:p>
    <w:p w:rsidR="00C5569C" w:rsidRDefault="00C35C47">
      <w:pPr>
        <w:pStyle w:val="pnewncpi"/>
        <w:spacing w:before="160" w:after="160"/>
        <w:ind w:right="360"/>
      </w:pPr>
      <w:r>
        <w:rPr>
          <w:rStyle w:val="any"/>
        </w:rPr>
        <w:t xml:space="preserve">Доступ к информации, размещенной в глобальной компьютерной сети Интернет в соответствии с частями </w:t>
      </w:r>
      <w:hyperlink w:anchor="a370" w:tooltip="+" w:history="1">
        <w:r>
          <w:rPr>
            <w:rStyle w:val="alink"/>
            <w:u w:val="single" w:color="0038C8"/>
          </w:rPr>
          <w:t>п</w:t>
        </w:r>
        <w:r>
          <w:rPr>
            <w:rStyle w:val="alink"/>
            <w:u w:val="single" w:color="0038C8"/>
          </w:rPr>
          <w:t>ервой</w:t>
        </w:r>
      </w:hyperlink>
      <w:r>
        <w:rPr>
          <w:rStyle w:val="any"/>
        </w:rPr>
        <w:t xml:space="preserve"> и </w:t>
      </w:r>
      <w:hyperlink w:anchor="a371" w:tooltip="+" w:history="1">
        <w:r>
          <w:rPr>
            <w:rStyle w:val="alink"/>
            <w:u w:val="single" w:color="0038C8"/>
          </w:rPr>
          <w:t>третьей</w:t>
        </w:r>
      </w:hyperlink>
      <w:r>
        <w:rPr>
          <w:rStyle w:val="any"/>
        </w:rPr>
        <w:t xml:space="preserve"> настоящего пункта и </w:t>
      </w:r>
      <w:hyperlink w:anchor="a372" w:tooltip="+" w:history="1">
        <w:r>
          <w:rPr>
            <w:rStyle w:val="alink"/>
            <w:u w:val="single" w:color="0038C8"/>
          </w:rPr>
          <w:t>частью второй</w:t>
        </w:r>
      </w:hyperlink>
      <w:r>
        <w:rPr>
          <w:rStyle w:val="any"/>
        </w:rPr>
        <w:t xml:space="preserve"> пункта 17 настоящего Положения, предоставляется заинтересованным лицам без взимания платы и заключения договора.</w:t>
      </w:r>
    </w:p>
    <w:p w:rsidR="00C5569C" w:rsidRDefault="00C35C47">
      <w:pPr>
        <w:pStyle w:val="ppoint"/>
        <w:spacing w:before="160" w:after="160"/>
        <w:ind w:right="360"/>
      </w:pPr>
      <w:r>
        <w:t>16. В извещении указываются:</w:t>
      </w:r>
    </w:p>
    <w:p w:rsidR="00C5569C" w:rsidRDefault="00C35C47">
      <w:pPr>
        <w:pStyle w:val="pnewncpi"/>
        <w:spacing w:before="160" w:after="160"/>
        <w:ind w:right="360"/>
      </w:pPr>
      <w:r>
        <w:t>наименование организатора аукциона, его место нахождения и контактные телефоны;</w:t>
      </w:r>
    </w:p>
    <w:p w:rsidR="00C5569C" w:rsidRDefault="00C35C47">
      <w:pPr>
        <w:pStyle w:val="pnewncpi"/>
        <w:spacing w:before="160" w:after="160"/>
        <w:ind w:right="360"/>
      </w:pPr>
      <w:r>
        <w:t>дата, время и место проведения аукциона;</w:t>
      </w:r>
    </w:p>
    <w:p w:rsidR="00C5569C" w:rsidRDefault="00C35C47">
      <w:pPr>
        <w:pStyle w:val="pnewncpi"/>
        <w:spacing w:before="160" w:after="160"/>
        <w:ind w:right="360"/>
      </w:pPr>
      <w:r>
        <w:t>порядок, в соответствии с которым проводится аукцион;</w:t>
      </w:r>
    </w:p>
    <w:p w:rsidR="00C5569C" w:rsidRDefault="00C35C47">
      <w:pPr>
        <w:pStyle w:val="pnewncpi"/>
        <w:spacing w:before="160" w:after="160"/>
        <w:ind w:right="360"/>
      </w:pPr>
      <w:r>
        <w:t>сведения о предмете аукциона;</w:t>
      </w:r>
    </w:p>
    <w:p w:rsidR="00C5569C" w:rsidRDefault="00C35C47">
      <w:pPr>
        <w:pStyle w:val="pnewncpi"/>
        <w:spacing w:before="160" w:after="160"/>
        <w:ind w:right="360"/>
      </w:pPr>
      <w:r>
        <w:t>начальная цена предмета аукциона;</w:t>
      </w:r>
    </w:p>
    <w:p w:rsidR="00C5569C" w:rsidRDefault="00C35C47">
      <w:pPr>
        <w:pStyle w:val="pnewncpi"/>
        <w:spacing w:before="160" w:after="160"/>
        <w:ind w:right="360"/>
      </w:pPr>
      <w:r>
        <w:lastRenderedPageBreak/>
        <w:t>наименование про</w:t>
      </w:r>
      <w:r>
        <w:t xml:space="preserve">давца, указанного в </w:t>
      </w:r>
      <w:hyperlink w:anchor="a176" w:tooltip="+" w:history="1">
        <w:r>
          <w:rPr>
            <w:rStyle w:val="alink"/>
            <w:u w:val="single" w:color="0038C8"/>
          </w:rPr>
          <w:t>пункте 6</w:t>
        </w:r>
      </w:hyperlink>
      <w:r>
        <w:t xml:space="preserve"> настоящего Положения, его контактные телефоны;</w:t>
      </w:r>
    </w:p>
    <w:p w:rsidR="00C5569C" w:rsidRDefault="00C35C47">
      <w:pPr>
        <w:pStyle w:val="pnewncpi"/>
        <w:spacing w:before="160" w:after="160"/>
        <w:ind w:right="360"/>
      </w:pPr>
      <w:r>
        <w:t>место нахождения недвижимого имущества;</w:t>
      </w:r>
    </w:p>
    <w:p w:rsidR="00C5569C" w:rsidRDefault="00C35C47">
      <w:pPr>
        <w:pStyle w:val="pnewncpi"/>
        <w:spacing w:before="160" w:after="160"/>
        <w:ind w:right="360"/>
      </w:pPr>
      <w:r>
        <w:rPr>
          <w:rStyle w:val="any"/>
        </w:rPr>
        <w:t>информация о земельном участке для обслуживания продаваемого недвижимого имущества (вид вещного права на земе</w:t>
      </w:r>
      <w:r>
        <w:rPr>
          <w:rStyle w:val="any"/>
        </w:rPr>
        <w:t>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площадь, а также срок аренды земельного участка в случае продажи права закл</w:t>
      </w:r>
      <w:r>
        <w:rPr>
          <w:rStyle w:val="any"/>
        </w:rPr>
        <w:t xml:space="preserve">ючения </w:t>
      </w:r>
      <w:hyperlink r:id="rId133" w:anchor="a12" w:tooltip="+" w:history="1">
        <w:r>
          <w:rPr>
            <w:rStyle w:val="alink"/>
            <w:u w:val="single" w:color="0038C8"/>
          </w:rPr>
          <w:t>договора</w:t>
        </w:r>
      </w:hyperlink>
      <w:r>
        <w:rPr>
          <w:rStyle w:val="any"/>
        </w:rPr>
        <w:t xml:space="preserve"> аренды земельного участка);</w:t>
      </w:r>
    </w:p>
    <w:p w:rsidR="00C5569C" w:rsidRDefault="00C35C47">
      <w:pPr>
        <w:pStyle w:val="pnewncpi"/>
        <w:spacing w:before="160" w:after="160"/>
        <w:ind w:right="360"/>
      </w:pPr>
      <w:r>
        <w:rPr>
          <w:rStyle w:val="any"/>
        </w:rPr>
        <w:t>сведения о возможном использовании земельного участка в зависимости от назначения недвижимого имущества с учетом комплексного развития территор</w:t>
      </w:r>
      <w:r>
        <w:rPr>
          <w:rStyle w:val="any"/>
        </w:rPr>
        <w:t>ии, а также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C5569C" w:rsidRDefault="00C35C47">
      <w:pPr>
        <w:pStyle w:val="pnewncpi"/>
        <w:spacing w:before="160" w:after="160"/>
        <w:ind w:right="360"/>
      </w:pPr>
      <w:r>
        <w:rPr>
          <w:rStyle w:val="any"/>
        </w:rPr>
        <w:t>информация о возможности предоставления рассрочки оплаты недвижимого имущества, платы з</w:t>
      </w:r>
      <w:r>
        <w:rPr>
          <w:rStyle w:val="any"/>
        </w:rPr>
        <w:t xml:space="preserve">а земельный участок или за право заключения </w:t>
      </w:r>
      <w:hyperlink r:id="rId134" w:anchor="a12" w:tooltip="+" w:history="1">
        <w:r>
          <w:rPr>
            <w:rStyle w:val="alink"/>
            <w:u w:val="single" w:color="0038C8"/>
          </w:rPr>
          <w:t>договора</w:t>
        </w:r>
      </w:hyperlink>
      <w:r>
        <w:rPr>
          <w:rStyle w:val="any"/>
        </w:rPr>
        <w:t xml:space="preserve"> аренды;</w:t>
      </w:r>
    </w:p>
    <w:p w:rsidR="00C5569C" w:rsidRDefault="00C35C47">
      <w:pPr>
        <w:pStyle w:val="pnewncpi"/>
        <w:spacing w:before="160" w:after="160"/>
        <w:ind w:right="360"/>
      </w:pPr>
      <w:r>
        <w:rPr>
          <w:rStyle w:val="any"/>
        </w:rPr>
        <w:t>условия аукциона по продаже недвижимого имущества (при наличии таких условий);</w:t>
      </w:r>
    </w:p>
    <w:p w:rsidR="00C5569C" w:rsidRDefault="00C35C47">
      <w:pPr>
        <w:pStyle w:val="pnewncpi"/>
        <w:spacing w:before="160" w:after="160"/>
        <w:ind w:right="360"/>
      </w:pPr>
      <w:r>
        <w:rPr>
          <w:rStyle w:val="any"/>
        </w:rPr>
        <w:t>размер задатка, срок и порядок его внесения, ре</w:t>
      </w:r>
      <w:r>
        <w:rPr>
          <w:rStyle w:val="any"/>
        </w:rPr>
        <w:t>квизиты текущего (расчетного) банковского счета, на который он должен быть перечислен;</w:t>
      </w:r>
    </w:p>
    <w:p w:rsidR="00C5569C" w:rsidRDefault="00C35C47">
      <w:pPr>
        <w:pStyle w:val="pnewncpi"/>
        <w:spacing w:before="160" w:after="160"/>
        <w:ind w:right="360"/>
      </w:pPr>
      <w:r>
        <w:rPr>
          <w:rStyle w:val="any"/>
        </w:rPr>
        <w:t>информация о порядке и сроках возмещения затрат на организацию и проведение аукциона, включая расходы, связанные с изготовлением и предоставлением участникам аукциона до</w:t>
      </w:r>
      <w:r>
        <w:rPr>
          <w:rStyle w:val="any"/>
        </w:rPr>
        <w:t>кументации, необходимой для его проведения, формирование земельного участка и изменение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а</w:t>
      </w:r>
      <w:r>
        <w:rPr>
          <w:rStyle w:val="any"/>
        </w:rPr>
        <w:t>укциона);</w:t>
      </w:r>
    </w:p>
    <w:p w:rsidR="00C5569C" w:rsidRDefault="00C35C47">
      <w:pPr>
        <w:pStyle w:val="pnewncpi"/>
        <w:spacing w:before="160" w:after="160"/>
        <w:ind w:right="360"/>
      </w:pPr>
      <w:r>
        <w:t xml:space="preserve">место, дата и время окончания приема </w:t>
      </w:r>
      <w:hyperlink r:id="rId135" w:anchor="a25" w:tooltip="+" w:history="1">
        <w:r>
          <w:rPr>
            <w:rStyle w:val="alink"/>
            <w:u w:val="single" w:color="0038C8"/>
          </w:rPr>
          <w:t>заявлений</w:t>
        </w:r>
      </w:hyperlink>
      <w:r>
        <w:t xml:space="preserve"> на участие в аукционе с прилагаемыми к ним документами;</w:t>
      </w:r>
    </w:p>
    <w:p w:rsidR="00C5569C" w:rsidRDefault="00C35C47">
      <w:pPr>
        <w:pStyle w:val="pnewncpi"/>
        <w:spacing w:before="160" w:after="160"/>
        <w:ind w:right="360"/>
      </w:pPr>
      <w:r>
        <w:t xml:space="preserve">перечень документов, прилагаемых к </w:t>
      </w:r>
      <w:hyperlink r:id="rId136" w:anchor="a25" w:tooltip="+" w:history="1">
        <w:r>
          <w:rPr>
            <w:rStyle w:val="alink"/>
            <w:u w:val="single" w:color="0038C8"/>
          </w:rPr>
          <w:t>заявлению</w:t>
        </w:r>
      </w:hyperlink>
      <w:r>
        <w:t xml:space="preserve"> на участие в аукционе;</w:t>
      </w:r>
    </w:p>
    <w:p w:rsidR="00C5569C" w:rsidRDefault="00C35C47">
      <w:pPr>
        <w:pStyle w:val="pnewncpi"/>
        <w:spacing w:before="160" w:after="160"/>
        <w:ind w:right="360"/>
      </w:pPr>
      <w:r>
        <w:rPr>
          <w:rStyle w:val="any"/>
        </w:rPr>
        <w:t xml:space="preserve">сроки подписания договора купли-продажи недвижимого имущества и </w:t>
      </w:r>
      <w:hyperlink r:id="rId137" w:anchor="a12" w:tooltip="+" w:history="1">
        <w:r>
          <w:rPr>
            <w:rStyle w:val="alink"/>
            <w:u w:val="single" w:color="0038C8"/>
          </w:rPr>
          <w:t>договора</w:t>
        </w:r>
      </w:hyperlink>
      <w:r>
        <w:rPr>
          <w:rStyle w:val="any"/>
        </w:rPr>
        <w:t xml:space="preserve"> аренды земельного участка (в случае продажи права з</w:t>
      </w:r>
      <w:r>
        <w:rPr>
          <w:rStyle w:val="any"/>
        </w:rPr>
        <w:t>аключения договора аренды земельного участка).</w:t>
      </w:r>
    </w:p>
    <w:p w:rsidR="00C5569C" w:rsidRDefault="00C35C47">
      <w:pPr>
        <w:pStyle w:val="pnewncpi"/>
        <w:spacing w:before="160" w:after="160"/>
        <w:ind w:right="360"/>
      </w:pPr>
      <w:r>
        <w:rPr>
          <w:rStyle w:val="any"/>
        </w:rPr>
        <w:t>В информации об аукционе указываются:</w:t>
      </w:r>
    </w:p>
    <w:p w:rsidR="00C5569C" w:rsidRDefault="00C35C47">
      <w:pPr>
        <w:pStyle w:val="pnewncpi"/>
        <w:spacing w:before="160" w:after="160"/>
        <w:ind w:right="360"/>
      </w:pPr>
      <w:r>
        <w:rPr>
          <w:rStyle w:val="any"/>
        </w:rPr>
        <w:lastRenderedPageBreak/>
        <w:t>наименование организатора аукциона;</w:t>
      </w:r>
    </w:p>
    <w:p w:rsidR="00C5569C" w:rsidRDefault="00C35C47">
      <w:pPr>
        <w:pStyle w:val="pnewncpi"/>
        <w:spacing w:before="160" w:after="160"/>
        <w:ind w:right="360"/>
      </w:pPr>
      <w:r>
        <w:rPr>
          <w:rStyle w:val="any"/>
        </w:rPr>
        <w:t>дата аукциона;</w:t>
      </w:r>
    </w:p>
    <w:p w:rsidR="00C5569C" w:rsidRDefault="00C35C47">
      <w:pPr>
        <w:pStyle w:val="pnewncpi"/>
        <w:spacing w:before="160" w:after="160"/>
        <w:ind w:right="360"/>
      </w:pPr>
      <w:r>
        <w:rPr>
          <w:rStyle w:val="any"/>
        </w:rPr>
        <w:t>сведения о предмете аукциона, в том числе месте его нахождения;</w:t>
      </w:r>
    </w:p>
    <w:p w:rsidR="00C5569C" w:rsidRDefault="00C35C47">
      <w:pPr>
        <w:pStyle w:val="pnewncpi"/>
        <w:spacing w:before="160" w:after="160"/>
        <w:ind w:right="360"/>
      </w:pPr>
      <w:r>
        <w:rPr>
          <w:rStyle w:val="any"/>
        </w:rPr>
        <w:t>начальная цена предмета аукциона;</w:t>
      </w:r>
    </w:p>
    <w:p w:rsidR="00C5569C" w:rsidRDefault="00C35C47">
      <w:pPr>
        <w:pStyle w:val="pnewncpi"/>
        <w:spacing w:before="160" w:after="160"/>
        <w:ind w:right="360"/>
      </w:pPr>
      <w:r>
        <w:rPr>
          <w:rStyle w:val="any"/>
        </w:rPr>
        <w:t xml:space="preserve">информация </w:t>
      </w:r>
      <w:r>
        <w:rPr>
          <w:rStyle w:val="any"/>
        </w:rPr>
        <w:t>об опубликовании извещения на соответствующих официальный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C5569C" w:rsidRDefault="00C35C47">
      <w:pPr>
        <w:pStyle w:val="ppoint"/>
        <w:spacing w:before="160" w:after="160"/>
        <w:ind w:right="360"/>
      </w:pPr>
      <w:r>
        <w:rPr>
          <w:rStyle w:val="any"/>
        </w:rPr>
        <w:t>17. Организатор аукциона, опублик</w:t>
      </w:r>
      <w:r>
        <w:rPr>
          <w:rStyle w:val="any"/>
        </w:rPr>
        <w:t>овавший извещение, вправе отказаться от проведения аукциона (продажи конкретного предмета аукциона) в любое время, но не позднее чем за 3 календарных дня до даты его проведения, о чем участники аукциона извещаются организатором аукциона. При этом сумма зад</w:t>
      </w:r>
      <w:r>
        <w:rPr>
          <w:rStyle w:val="any"/>
        </w:rPr>
        <w:t>атка (задатков), внесенная участниками аукциона, подлежит возврату им в течение 5 рабочих дней со дня отказа организатора аукциона от проведения аукциона.</w:t>
      </w:r>
    </w:p>
    <w:p w:rsidR="00C5569C" w:rsidRDefault="00C35C47">
      <w:pPr>
        <w:pStyle w:val="pnewncpi"/>
        <w:spacing w:before="160" w:after="160"/>
        <w:ind w:right="360"/>
      </w:pPr>
      <w:bookmarkStart w:id="114" w:name="a372"/>
      <w:bookmarkEnd w:id="114"/>
      <w:r>
        <w:rPr>
          <w:rStyle w:val="any"/>
        </w:rPr>
        <w:t>Сообщение об отказе от проведения аукциона публикуется на соответствующих официальных сайтах облиспол</w:t>
      </w:r>
      <w:r>
        <w:rPr>
          <w:rStyle w:val="any"/>
        </w:rPr>
        <w:t>комов, Минского горисполкома и Государственного комитета по имуществу в глобальной компьютерной сети Интернет, на которых было опубликовано извещение.</w:t>
      </w:r>
    </w:p>
    <w:p w:rsidR="00C5569C" w:rsidRDefault="00C35C47">
      <w:pPr>
        <w:pStyle w:val="pnewncpi"/>
        <w:spacing w:before="160" w:after="160"/>
        <w:ind w:right="360"/>
      </w:pPr>
      <w:r>
        <w:t>В случае, когда организатор аукциона отказался от его проведения с нарушением указанных сроков, он обязан</w:t>
      </w:r>
      <w:r>
        <w:t xml:space="preserve"> возместить участникам понесенный ими ущерб.</w:t>
      </w:r>
    </w:p>
    <w:p w:rsidR="00C5569C" w:rsidRDefault="00C35C47">
      <w:pPr>
        <w:pStyle w:val="ppoint"/>
        <w:spacing w:before="160" w:after="160"/>
        <w:ind w:right="360"/>
      </w:pPr>
      <w:r>
        <w:rPr>
          <w:rStyle w:val="any"/>
        </w:rPr>
        <w:t>18. Аукцион, проводимый после несостоявшегося или нерезультативного аукциона, аннулирования результатов ранее проведенного аукциона, считается повторным.</w:t>
      </w:r>
    </w:p>
    <w:p w:rsidR="00C5569C" w:rsidRDefault="00C35C47">
      <w:pPr>
        <w:pStyle w:val="pnewncpi"/>
        <w:spacing w:before="160" w:after="160"/>
        <w:ind w:right="360"/>
      </w:pPr>
      <w:bookmarkStart w:id="115" w:name="a373"/>
      <w:bookmarkEnd w:id="115"/>
      <w:r>
        <w:rPr>
          <w:rStyle w:val="any"/>
        </w:rPr>
        <w:t xml:space="preserve">Извещение о проведении повторного аукциона подлежит </w:t>
      </w:r>
      <w:r>
        <w:rPr>
          <w:rStyle w:val="any"/>
        </w:rPr>
        <w:t>опубликованию не менее чем за 10 рабочих дней до даты его проведения, а информация о таком аукционе – не позднее 5 рабочих дней после опубликования извещения.</w:t>
      </w:r>
    </w:p>
    <w:p w:rsidR="00C5569C" w:rsidRDefault="00C35C47">
      <w:pPr>
        <w:pStyle w:val="pnewncpi"/>
        <w:spacing w:before="160" w:after="160"/>
        <w:ind w:right="360"/>
      </w:pPr>
      <w:r>
        <w:rPr>
          <w:rStyle w:val="any"/>
        </w:rPr>
        <w:t xml:space="preserve">Опубликование извещения о проведении повторного аукциона и информации об аукционе осуществляется </w:t>
      </w:r>
      <w:r>
        <w:rPr>
          <w:rStyle w:val="any"/>
        </w:rPr>
        <w:t>в порядке, установленном пунктами </w:t>
      </w:r>
      <w:hyperlink w:anchor="a370" w:tooltip="+" w:history="1">
        <w:r>
          <w:rPr>
            <w:rStyle w:val="alink"/>
            <w:u w:val="single" w:color="0038C8"/>
          </w:rPr>
          <w:t>15</w:t>
        </w:r>
      </w:hyperlink>
      <w:r>
        <w:rPr>
          <w:rStyle w:val="any"/>
        </w:rPr>
        <w:t xml:space="preserve"> и 16 настоящего Положения, с учетом срока, предусмотренного в </w:t>
      </w:r>
      <w:hyperlink w:anchor="a373" w:tooltip="+" w:history="1">
        <w:r>
          <w:rPr>
            <w:rStyle w:val="alink"/>
            <w:u w:val="single" w:color="0038C8"/>
          </w:rPr>
          <w:t>части второй</w:t>
        </w:r>
      </w:hyperlink>
      <w:r>
        <w:rPr>
          <w:rStyle w:val="any"/>
        </w:rPr>
        <w:t xml:space="preserve"> настоящего пункта.</w:t>
      </w:r>
    </w:p>
    <w:p w:rsidR="00C5569C" w:rsidRDefault="00C35C47">
      <w:pPr>
        <w:pStyle w:val="pnewncpi"/>
        <w:spacing w:before="160" w:after="160"/>
        <w:ind w:right="360"/>
      </w:pPr>
      <w:r>
        <w:rPr>
          <w:rStyle w:val="any"/>
        </w:rPr>
        <w:t>Повторный аукцион проводится в порядке, установленном настоящим</w:t>
      </w:r>
      <w:r>
        <w:rPr>
          <w:rStyle w:val="any"/>
        </w:rPr>
        <w:t xml:space="preserve"> Положением.</w:t>
      </w:r>
    </w:p>
    <w:p w:rsidR="00C5569C" w:rsidRDefault="00C35C47">
      <w:pPr>
        <w:pStyle w:val="ppoint"/>
        <w:spacing w:before="160" w:after="160"/>
        <w:ind w:right="360"/>
      </w:pPr>
      <w:r>
        <w:lastRenderedPageBreak/>
        <w:t>19. Понижение начальной цены недвижимого имущества, не проданного на аукционе, осуществляется в соответствии с законодательством.</w:t>
      </w:r>
    </w:p>
    <w:p w:rsidR="00C5569C" w:rsidRDefault="00C35C47">
      <w:pPr>
        <w:pStyle w:val="pnewncpi"/>
        <w:spacing w:before="160" w:after="160"/>
        <w:ind w:right="360"/>
      </w:pPr>
      <w:r>
        <w:rPr>
          <w:rStyle w:val="any"/>
        </w:rPr>
        <w:t xml:space="preserve">Начальная цена земельного участка или права заключения </w:t>
      </w:r>
      <w:hyperlink r:id="rId138" w:anchor="a12" w:tooltip="+" w:history="1">
        <w:r>
          <w:rPr>
            <w:rStyle w:val="alink"/>
            <w:u w:val="single" w:color="0038C8"/>
          </w:rPr>
          <w:t>договора</w:t>
        </w:r>
      </w:hyperlink>
      <w:r>
        <w:rPr>
          <w:rStyle w:val="any"/>
        </w:rPr>
        <w:t xml:space="preserve"> аренды земельного участка не понижается.</w:t>
      </w:r>
    </w:p>
    <w:p w:rsidR="00C5569C" w:rsidRDefault="00C35C47">
      <w:pPr>
        <w:pStyle w:val="ppoint"/>
        <w:spacing w:before="160" w:after="160"/>
        <w:ind w:right="360"/>
      </w:pPr>
      <w:r>
        <w:t>20. Продажа предмета аукциона производится только за денежные средства.</w:t>
      </w:r>
    </w:p>
    <w:p w:rsidR="00C5569C" w:rsidRDefault="00C35C47">
      <w:pPr>
        <w:pStyle w:val="pchapter"/>
        <w:spacing w:before="360" w:after="360"/>
        <w:ind w:right="360"/>
      </w:pPr>
      <w:bookmarkStart w:id="116" w:name="a43"/>
      <w:bookmarkEnd w:id="116"/>
      <w:r>
        <w:t>ГЛАВА 3</w:t>
      </w:r>
      <w:r>
        <w:br/>
        <w:t>УСЛОВИЯ УЧАСТИЯ В АУКЦИОНЕ</w:t>
      </w:r>
    </w:p>
    <w:p w:rsidR="00C5569C" w:rsidRDefault="00C35C47">
      <w:pPr>
        <w:pStyle w:val="ppoint"/>
        <w:spacing w:before="160" w:after="160"/>
        <w:ind w:right="360"/>
      </w:pPr>
      <w:bookmarkStart w:id="117" w:name="a121"/>
      <w:bookmarkEnd w:id="117"/>
      <w:r>
        <w:rPr>
          <w:rStyle w:val="any"/>
        </w:rPr>
        <w:t>21. Организатору аукциона в указанный в извещении срок подается заявление на участие в а</w:t>
      </w:r>
      <w:r>
        <w:rPr>
          <w:rStyle w:val="any"/>
        </w:rPr>
        <w:t xml:space="preserve">укционе по </w:t>
      </w:r>
      <w:hyperlink r:id="rId139" w:anchor="a25" w:tooltip="+" w:history="1">
        <w:r>
          <w:rPr>
            <w:rStyle w:val="alink"/>
            <w:u w:val="single" w:color="0038C8"/>
          </w:rPr>
          <w:t>форме</w:t>
        </w:r>
      </w:hyperlink>
      <w:r>
        <w:rPr>
          <w:rStyle w:val="any"/>
        </w:rPr>
        <w:t>, утвержденной Государственным комитетом по имуществу, к которому прилагаются следующие документы:</w:t>
      </w:r>
    </w:p>
    <w:p w:rsidR="00C5569C" w:rsidRDefault="00C35C47">
      <w:pPr>
        <w:pStyle w:val="pnewncpi"/>
        <w:spacing w:before="160" w:after="160"/>
        <w:ind w:right="360"/>
      </w:pPr>
      <w:r>
        <w:rPr>
          <w:rStyle w:val="any"/>
        </w:rPr>
        <w:t>документ, подтверждающий внесение суммы задатка (задатков) на текущий (р</w:t>
      </w:r>
      <w:r>
        <w:rPr>
          <w:rStyle w:val="any"/>
        </w:rPr>
        <w:t>асчетный) банковский счет, указанный в извещении, с отметкой банка;</w:t>
      </w:r>
    </w:p>
    <w:p w:rsidR="00C5569C" w:rsidRDefault="00C35C47">
      <w:pPr>
        <w:pStyle w:val="pnewncpi"/>
        <w:spacing w:before="160" w:after="160"/>
        <w:ind w:right="360"/>
      </w:pPr>
      <w:r>
        <w:rPr>
          <w:rStyle w:val="any"/>
        </w:rPr>
        <w:t>юридическим лицом Республики Беларусь или индивидуальным предпринимателем – копия документа, подтверждающего государственную регистрацию юридического лица или индивидуального предпринимате</w:t>
      </w:r>
      <w:r>
        <w:rPr>
          <w:rStyle w:val="any"/>
        </w:rPr>
        <w:t>ля, без нотариального засвидетельствования;</w:t>
      </w:r>
    </w:p>
    <w:p w:rsidR="00C5569C" w:rsidRDefault="00C35C47">
      <w:pPr>
        <w:pStyle w:val="pnewncpi"/>
        <w:spacing w:before="160" w:after="160"/>
        <w:ind w:right="360"/>
      </w:pPr>
      <w:r>
        <w:rPr>
          <w:rStyle w:val="any"/>
        </w:rPr>
        <w:t xml:space="preserve">иностранным юридическим лицом – копии учредительных документов и выписка из торгового реестра страны происхождения (выписка должна быть подготовлена в течение шести месяцев до подачи </w:t>
      </w:r>
      <w:hyperlink r:id="rId140" w:anchor="a25" w:tooltip="+" w:history="1">
        <w:r>
          <w:rPr>
            <w:rStyle w:val="alink"/>
            <w:u w:val="single" w:color="0038C8"/>
          </w:rPr>
          <w:t>заявления</w:t>
        </w:r>
      </w:hyperlink>
      <w:r>
        <w:rPr>
          <w:rStyle w:val="any"/>
        </w:rPr>
        <w:t xml:space="preserve">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w:t>
      </w:r>
      <w:r>
        <w:rPr>
          <w:rStyle w:val="any"/>
        </w:rPr>
        <w:t>ом или иной кредитно-финансовой организацией, при необходимости легализованные в установленном порядке, с нотариально заверенным переводом на белорусский или русский язык;</w:t>
      </w:r>
    </w:p>
    <w:p w:rsidR="00C5569C" w:rsidRDefault="00C35C47">
      <w:pPr>
        <w:pStyle w:val="pnewncpi"/>
        <w:spacing w:before="160" w:after="160"/>
        <w:ind w:right="360"/>
      </w:pPr>
      <w:r>
        <w:rPr>
          <w:rStyle w:val="any"/>
        </w:rPr>
        <w:t>иностранным гражданином или лицом без гражданства – документ о финансовой состоятель</w:t>
      </w:r>
      <w:r>
        <w:rPr>
          <w:rStyle w:val="any"/>
        </w:rPr>
        <w:t>ности, выданный обслуживающим банком или иной кредитно-финансовой организацией, при необходимости легализованный в установленном порядке, с нотариально заверенным переводом на белорусский или русский язык;</w:t>
      </w:r>
    </w:p>
    <w:p w:rsidR="00C5569C" w:rsidRDefault="00C35C47">
      <w:pPr>
        <w:pStyle w:val="pnewncpi"/>
        <w:spacing w:before="160" w:after="160"/>
        <w:ind w:right="360"/>
      </w:pPr>
      <w:r>
        <w:rPr>
          <w:rStyle w:val="any"/>
        </w:rPr>
        <w:lastRenderedPageBreak/>
        <w:t>представителем заявителя (кроме случаев, когда юри</w:t>
      </w:r>
      <w:r>
        <w:rPr>
          <w:rStyle w:val="any"/>
        </w:rPr>
        <w:t>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на белорусский или русский язык.</w:t>
      </w:r>
    </w:p>
    <w:p w:rsidR="00C5569C" w:rsidRDefault="00C35C47">
      <w:pPr>
        <w:pStyle w:val="pnewncpi"/>
        <w:spacing w:before="160" w:after="160"/>
        <w:ind w:right="360"/>
      </w:pPr>
      <w:r>
        <w:rPr>
          <w:rStyle w:val="any"/>
        </w:rPr>
        <w:t>При подаче докуме</w:t>
      </w:r>
      <w:r>
        <w:rPr>
          <w:rStyle w:val="any"/>
        </w:rPr>
        <w:t>нтов заявитель (его представитель) предъявляет документ, удостоверяющий личность, а руководитель юридического лица также – документ, подтверждающий его полномочия.</w:t>
      </w:r>
    </w:p>
    <w:p w:rsidR="00C5569C" w:rsidRDefault="00C35C47">
      <w:pPr>
        <w:pStyle w:val="pnewncpi"/>
        <w:spacing w:before="160" w:after="160"/>
        <w:ind w:right="360"/>
      </w:pPr>
      <w:r>
        <w:rPr>
          <w:rStyle w:val="any"/>
        </w:rPr>
        <w:t xml:space="preserve">Консолидированными участниками для участия в аукционе к соответствующему </w:t>
      </w:r>
      <w:hyperlink r:id="rId141" w:anchor="a25" w:tooltip="+" w:history="1">
        <w:r>
          <w:rPr>
            <w:rStyle w:val="alink"/>
            <w:u w:val="single" w:color="0038C8"/>
          </w:rPr>
          <w:t>заявлению</w:t>
        </w:r>
      </w:hyperlink>
      <w:r>
        <w:rPr>
          <w:rStyle w:val="any"/>
        </w:rPr>
        <w:t xml:space="preserve"> прилагаются следующие документы:</w:t>
      </w:r>
    </w:p>
    <w:p w:rsidR="00C5569C" w:rsidRDefault="00C35C47">
      <w:pPr>
        <w:pStyle w:val="pnewncpi"/>
        <w:spacing w:before="160" w:after="160"/>
        <w:ind w:right="360"/>
      </w:pPr>
      <w:r>
        <w:rPr>
          <w:rStyle w:val="any"/>
        </w:rPr>
        <w:t>копия договора о совместном участии в аукционе с предъявлением оригинала этого договора;</w:t>
      </w:r>
    </w:p>
    <w:p w:rsidR="00C5569C" w:rsidRDefault="00C35C47">
      <w:pPr>
        <w:pStyle w:val="pnewncpi"/>
        <w:spacing w:before="160" w:after="160"/>
        <w:ind w:right="360"/>
      </w:pPr>
      <w:r>
        <w:rPr>
          <w:rStyle w:val="any"/>
        </w:rPr>
        <w:t>документ, подтверждающий внесение суммы задатка (задатков) на текущий (рас</w:t>
      </w:r>
      <w:r>
        <w:rPr>
          <w:rStyle w:val="any"/>
        </w:rPr>
        <w:t>четный) банковский счет, указанный в извещении, с отметкой банка;</w:t>
      </w:r>
    </w:p>
    <w:p w:rsidR="00C5569C" w:rsidRDefault="00C35C47">
      <w:pPr>
        <w:pStyle w:val="pnewncpi"/>
        <w:spacing w:before="160" w:after="160"/>
        <w:ind w:right="360"/>
      </w:pPr>
      <w:r>
        <w:rPr>
          <w:rStyle w:val="any"/>
        </w:rPr>
        <w:t>копии документов, подтверждающих государственную регистрацию индивидуальных предпринимателей и (или) микроорганизаций, заключивших договор о совместном участии в аукционе;</w:t>
      </w:r>
    </w:p>
    <w:p w:rsidR="00C5569C" w:rsidRDefault="00C35C47">
      <w:pPr>
        <w:pStyle w:val="pnewncpi"/>
        <w:spacing w:before="160" w:after="160"/>
        <w:ind w:right="360"/>
      </w:pPr>
      <w:r>
        <w:rPr>
          <w:rStyle w:val="any"/>
        </w:rPr>
        <w:t>сведения о средней</w:t>
      </w:r>
      <w:r>
        <w:rPr>
          <w:rStyle w:val="any"/>
        </w:rPr>
        <w:t xml:space="preserve"> численности работников микроорганизаций, заверенные подписью руководителя.</w:t>
      </w:r>
    </w:p>
    <w:p w:rsidR="00C5569C" w:rsidRDefault="00C35C47">
      <w:pPr>
        <w:pStyle w:val="pnewncpi"/>
        <w:spacing w:before="160" w:after="160"/>
        <w:ind w:right="360"/>
      </w:pPr>
      <w:r>
        <w:rPr>
          <w:rStyle w:val="any"/>
        </w:rPr>
        <w:t>При подаче документов уполномоченное лицо (его представитель) предъявляют документ, удостоверяющий личность, и доверенности, выданные индивидуальными предпринимателями и (или) микр</w:t>
      </w:r>
      <w:r>
        <w:rPr>
          <w:rStyle w:val="any"/>
        </w:rPr>
        <w:t>оорганизациями,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руководителя.</w:t>
      </w:r>
    </w:p>
    <w:p w:rsidR="00C5569C" w:rsidRDefault="00C35C47">
      <w:pPr>
        <w:pStyle w:val="ppoint"/>
        <w:spacing w:before="160" w:after="160"/>
        <w:ind w:right="360"/>
      </w:pPr>
      <w:r>
        <w:rPr>
          <w:rStyle w:val="any"/>
        </w:rPr>
        <w:t>2</w:t>
      </w:r>
      <w:r>
        <w:rPr>
          <w:rStyle w:val="any"/>
        </w:rPr>
        <w:t xml:space="preserve">2. Прием </w:t>
      </w:r>
      <w:hyperlink r:id="rId142" w:anchor="a25" w:tooltip="+" w:history="1">
        <w:r>
          <w:rPr>
            <w:rStyle w:val="alink"/>
            <w:u w:val="single" w:color="0038C8"/>
          </w:rPr>
          <w:t>заявлений</w:t>
        </w:r>
      </w:hyperlink>
      <w:r>
        <w:rPr>
          <w:rStyle w:val="any"/>
        </w:rPr>
        <w:t xml:space="preserve">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3 р</w:t>
      </w:r>
      <w:r>
        <w:rPr>
          <w:rStyle w:val="any"/>
        </w:rPr>
        <w:t>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C5569C" w:rsidRDefault="00C35C47">
      <w:pPr>
        <w:pStyle w:val="ppoint"/>
        <w:spacing w:before="160" w:after="160"/>
        <w:ind w:right="360"/>
      </w:pPr>
      <w:bookmarkStart w:id="118" w:name="a259"/>
      <w:bookmarkEnd w:id="118"/>
      <w:r>
        <w:rPr>
          <w:rStyle w:val="any"/>
        </w:rPr>
        <w:t>23. К участию в аукционе допуск</w:t>
      </w:r>
      <w:r>
        <w:rPr>
          <w:rStyle w:val="any"/>
        </w:rPr>
        <w:t xml:space="preserve">аются лица, перечисленные в </w:t>
      </w:r>
      <w:hyperlink w:anchor="a143" w:tooltip="+" w:history="1">
        <w:r>
          <w:rPr>
            <w:rStyle w:val="alink"/>
            <w:u w:val="single" w:color="0038C8"/>
          </w:rPr>
          <w:t>пункте 5</w:t>
        </w:r>
      </w:hyperlink>
      <w:r>
        <w:rPr>
          <w:rStyle w:val="any"/>
        </w:rPr>
        <w:t xml:space="preserve"> настоящего Положения, подавшие организатору аукциона в названный в извещении срок </w:t>
      </w:r>
      <w:hyperlink r:id="rId143" w:anchor="a25" w:tooltip="+" w:history="1">
        <w:r>
          <w:rPr>
            <w:rStyle w:val="alink"/>
            <w:u w:val="single" w:color="0038C8"/>
          </w:rPr>
          <w:t>заявление</w:t>
        </w:r>
      </w:hyperlink>
      <w:r>
        <w:rPr>
          <w:rStyle w:val="any"/>
        </w:rPr>
        <w:t xml:space="preserve"> с приложением необходимых д</w:t>
      </w:r>
      <w:r>
        <w:rPr>
          <w:rStyle w:val="any"/>
        </w:rPr>
        <w:t xml:space="preserve">окументов и внесшие в установленном порядке на указанный в извещении текущий (расчетный) банковский счет сумму задатка (задатков), </w:t>
      </w:r>
      <w:r>
        <w:rPr>
          <w:rStyle w:val="any"/>
        </w:rPr>
        <w:lastRenderedPageBreak/>
        <w:t>получившие билеты участников аукциона с указанием даты регистрации заявления и заключившие с организатором аукциона соглашени</w:t>
      </w:r>
      <w:r>
        <w:rPr>
          <w:rStyle w:val="any"/>
        </w:rPr>
        <w:t xml:space="preserve">е по </w:t>
      </w:r>
      <w:hyperlink r:id="rId144" w:anchor="a26" w:tooltip="+" w:history="1">
        <w:r>
          <w:rPr>
            <w:rStyle w:val="alink"/>
            <w:u w:val="single" w:color="0038C8"/>
          </w:rPr>
          <w:t>форме</w:t>
        </w:r>
      </w:hyperlink>
      <w:r>
        <w:rPr>
          <w:rStyle w:val="any"/>
        </w:rPr>
        <w:t>, утвержденной Государственным комитетом по имуществу.</w:t>
      </w:r>
    </w:p>
    <w:p w:rsidR="00C5569C" w:rsidRDefault="00C35C47">
      <w:pPr>
        <w:pStyle w:val="pnewncpi"/>
        <w:spacing w:before="160" w:after="160"/>
        <w:ind w:right="360"/>
      </w:pPr>
      <w:bookmarkStart w:id="119" w:name="a234"/>
      <w:bookmarkEnd w:id="119"/>
      <w:r>
        <w:rPr>
          <w:rStyle w:val="any"/>
        </w:rPr>
        <w:t xml:space="preserve">В </w:t>
      </w:r>
      <w:hyperlink r:id="rId145" w:anchor="a26" w:tooltip="+" w:history="1">
        <w:r>
          <w:rPr>
            <w:rStyle w:val="alink"/>
            <w:u w:val="single" w:color="0038C8"/>
          </w:rPr>
          <w:t>соглашении</w:t>
        </w:r>
      </w:hyperlink>
      <w:r>
        <w:rPr>
          <w:rStyle w:val="any"/>
        </w:rPr>
        <w:t xml:space="preserve"> должно быть предусмотрено условие о зада</w:t>
      </w:r>
      <w:r>
        <w:rPr>
          <w:rStyle w:val="any"/>
        </w:rPr>
        <w:t>тке, а также конкретный размер штрафа, уплачиваемого:</w:t>
      </w:r>
    </w:p>
    <w:p w:rsidR="00C5569C" w:rsidRDefault="00C35C47">
      <w:pPr>
        <w:pStyle w:val="pnewncpi"/>
        <w:spacing w:before="160" w:after="160"/>
        <w:ind w:right="360"/>
      </w:pPr>
      <w:r>
        <w:rPr>
          <w:rStyle w:val="any"/>
        </w:rPr>
        <w:t>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w:t>
      </w:r>
      <w:r>
        <w:rPr>
          <w:rStyle w:val="any"/>
        </w:rPr>
        <w:t xml:space="preserve"> </w:t>
      </w:r>
      <w:hyperlink r:id="rId146" w:anchor="a12" w:tooltip="+" w:history="1">
        <w:r>
          <w:rPr>
            <w:rStyle w:val="alink"/>
            <w:u w:val="single" w:color="0038C8"/>
          </w:rPr>
          <w:t>договора</w:t>
        </w:r>
      </w:hyperlink>
      <w:r>
        <w:rPr>
          <w:rStyle w:val="any"/>
        </w:rPr>
        <w:t xml:space="preserve"> аренды земельного участка (в случае продажи права заключения договора аренды земельного участка);</w:t>
      </w:r>
    </w:p>
    <w:p w:rsidR="00C5569C" w:rsidRDefault="00C35C47">
      <w:pPr>
        <w:pStyle w:val="pnewncpi"/>
        <w:spacing w:before="160" w:after="160"/>
        <w:ind w:right="360"/>
      </w:pPr>
      <w:r>
        <w:rPr>
          <w:rStyle w:val="any"/>
        </w:rPr>
        <w:t>претендентом на покупку в случае его отказа (уклонения) от возмещения затрат на</w:t>
      </w:r>
      <w:r>
        <w:rPr>
          <w:rStyle w:val="any"/>
        </w:rPr>
        <w:t xml:space="preserve"> организацию и проведение аукциона и (или) подписания договора купли-продажи недвижимого имущества и (или) </w:t>
      </w:r>
      <w:hyperlink r:id="rId147" w:anchor="a12" w:tooltip="+" w:history="1">
        <w:r>
          <w:rPr>
            <w:rStyle w:val="alink"/>
            <w:u w:val="single" w:color="0038C8"/>
          </w:rPr>
          <w:t>договора</w:t>
        </w:r>
      </w:hyperlink>
      <w:r>
        <w:rPr>
          <w:rStyle w:val="any"/>
        </w:rPr>
        <w:t xml:space="preserve"> аренды земельного участка (в случае продажи права заключения договора а</w:t>
      </w:r>
      <w:r>
        <w:rPr>
          <w:rStyle w:val="any"/>
        </w:rPr>
        <w:t>ренды земельного участка);</w:t>
      </w:r>
    </w:p>
    <w:p w:rsidR="00C5569C" w:rsidRDefault="00C35C47">
      <w:pPr>
        <w:pStyle w:val="pnewncpi"/>
        <w:spacing w:before="160" w:after="160"/>
        <w:ind w:right="360"/>
      </w:pPr>
      <w:r>
        <w:rPr>
          <w:rStyle w:val="any"/>
        </w:rPr>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a235" w:tooltip="+" w:history="1">
        <w:r>
          <w:rPr>
            <w:rStyle w:val="alink"/>
            <w:u w:val="single" w:color="0038C8"/>
          </w:rPr>
          <w:t>частью второй</w:t>
        </w:r>
      </w:hyperlink>
      <w:r>
        <w:rPr>
          <w:rStyle w:val="any"/>
        </w:rPr>
        <w:t xml:space="preserve"> пункта 31 настоящего Положения.</w:t>
      </w:r>
    </w:p>
    <w:p w:rsidR="00C5569C" w:rsidRDefault="00C35C47">
      <w:pPr>
        <w:pStyle w:val="pnewncpi"/>
        <w:spacing w:before="160" w:after="160"/>
        <w:ind w:right="360"/>
      </w:pPr>
      <w:r>
        <w:rPr>
          <w:rStyle w:val="any"/>
        </w:rPr>
        <w:t>Участник</w:t>
      </w:r>
      <w:r>
        <w:rPr>
          <w:rStyle w:val="any"/>
        </w:rPr>
        <w:t xml:space="preserve"> аукциона, желающий участвовать в аукционе в отношении нескольких предметов аукциона, вносит задатки в размере, установленном для каждого из предметов аукциона.</w:t>
      </w:r>
    </w:p>
    <w:p w:rsidR="00C5569C" w:rsidRDefault="00C35C47">
      <w:pPr>
        <w:pStyle w:val="pnewncpi"/>
        <w:spacing w:before="160" w:after="160"/>
        <w:ind w:right="360"/>
      </w:pPr>
      <w:r>
        <w:rPr>
          <w:rStyle w:val="any"/>
        </w:rPr>
        <w:t>Сведения об участниках аукциона не подлежат разглашению, кроме случаев, предусмотренных законод</w:t>
      </w:r>
      <w:r>
        <w:rPr>
          <w:rStyle w:val="any"/>
        </w:rPr>
        <w:t>ательством.</w:t>
      </w:r>
    </w:p>
    <w:p w:rsidR="00C5569C" w:rsidRDefault="00C35C47">
      <w:pPr>
        <w:pStyle w:val="ppoint"/>
        <w:spacing w:before="160" w:after="160"/>
        <w:ind w:right="360"/>
      </w:pPr>
      <w:bookmarkStart w:id="120" w:name="a261"/>
      <w:bookmarkEnd w:id="120"/>
      <w:r>
        <w:rPr>
          <w:rStyle w:val="any"/>
        </w:rPr>
        <w:t xml:space="preserve">24. Участник аукциона имеет право до начала аукциона письменно отозвать </w:t>
      </w:r>
      <w:hyperlink r:id="rId148" w:anchor="a25" w:tooltip="+" w:history="1">
        <w:r>
          <w:rPr>
            <w:rStyle w:val="alink"/>
            <w:u w:val="single" w:color="0038C8"/>
          </w:rPr>
          <w:t>заявление</w:t>
        </w:r>
      </w:hyperlink>
      <w:r>
        <w:rPr>
          <w:rStyle w:val="any"/>
        </w:rPr>
        <w:t xml:space="preserve"> на участие в нем. Неявка участника аукциона на аукцион приравнивается к письменному отзыву за</w:t>
      </w:r>
      <w:r>
        <w:rPr>
          <w:rStyle w:val="any"/>
        </w:rPr>
        <w:t>явления об участии в нем. Сумма внесенного им задатка (задатков) возвращается организатором аукциона в течение 5 рабочих дней со дня проведения аукциона.</w:t>
      </w:r>
    </w:p>
    <w:p w:rsidR="00C5569C" w:rsidRDefault="00C35C47">
      <w:pPr>
        <w:pStyle w:val="pnewncpi"/>
        <w:spacing w:before="160" w:after="160"/>
        <w:ind w:right="360"/>
      </w:pPr>
      <w:r>
        <w:t xml:space="preserve">Письменный отзыв </w:t>
      </w:r>
      <w:hyperlink r:id="rId149" w:anchor="a25" w:tooltip="+" w:history="1">
        <w:r>
          <w:rPr>
            <w:rStyle w:val="alink"/>
            <w:u w:val="single" w:color="0038C8"/>
          </w:rPr>
          <w:t>заявления</w:t>
        </w:r>
      </w:hyperlink>
      <w:r>
        <w:t xml:space="preserve"> или не</w:t>
      </w:r>
      <w:r>
        <w:t>явка участника аукциона на аукцион регистрируется в журнале регистрации заявлений на участие в аукционе.</w:t>
      </w:r>
    </w:p>
    <w:p w:rsidR="00C5569C" w:rsidRDefault="00C35C47">
      <w:pPr>
        <w:pStyle w:val="ppoint"/>
        <w:spacing w:before="160" w:after="160"/>
        <w:ind w:right="360"/>
      </w:pPr>
      <w:r>
        <w:t>25. Перед началом аукциона участники аукциона обязаны обменять билеты участников аукциона на аукционные номера, которые возвращаются организатору аукци</w:t>
      </w:r>
      <w:r>
        <w:t>она после окончания аукциона.</w:t>
      </w:r>
    </w:p>
    <w:p w:rsidR="00C5569C" w:rsidRDefault="00C35C47">
      <w:pPr>
        <w:pStyle w:val="pchapter"/>
        <w:spacing w:before="360" w:after="360"/>
        <w:ind w:right="360"/>
      </w:pPr>
      <w:bookmarkStart w:id="121" w:name="a44"/>
      <w:bookmarkEnd w:id="121"/>
      <w:r>
        <w:t>ГЛАВА 4</w:t>
      </w:r>
      <w:r>
        <w:br/>
        <w:t>ПОРЯДОК ПРОВЕДЕНИЯ АУКЦИОНА</w:t>
      </w:r>
    </w:p>
    <w:p w:rsidR="00C5569C" w:rsidRDefault="00C35C47">
      <w:pPr>
        <w:pStyle w:val="ppoint"/>
        <w:spacing w:before="160" w:after="160"/>
        <w:ind w:right="360"/>
      </w:pPr>
      <w:r>
        <w:lastRenderedPageBreak/>
        <w:t>26. Аукцион проводится в месте, в день и время, указанные в извещении.</w:t>
      </w:r>
    </w:p>
    <w:p w:rsidR="00C5569C" w:rsidRDefault="00C35C47">
      <w:pPr>
        <w:pStyle w:val="ppoint"/>
        <w:spacing w:before="160" w:after="160"/>
        <w:ind w:right="360"/>
      </w:pPr>
      <w:r>
        <w:t>27. Аукцион проводит аукционист, определяемый организатором аукциона.</w:t>
      </w:r>
    </w:p>
    <w:p w:rsidR="00C5569C" w:rsidRDefault="00C35C47">
      <w:pPr>
        <w:pStyle w:val="ppoint"/>
        <w:spacing w:before="160" w:after="160"/>
        <w:ind w:right="360"/>
      </w:pPr>
      <w:bookmarkStart w:id="122" w:name="a260"/>
      <w:bookmarkEnd w:id="122"/>
      <w:r>
        <w:rPr>
          <w:rStyle w:val="any"/>
        </w:rPr>
        <w:t>28. Аукцион по конкретному предмету аукциона приз</w:t>
      </w:r>
      <w:r>
        <w:rPr>
          <w:rStyle w:val="any"/>
        </w:rPr>
        <w:t xml:space="preserve">нается несостоявшимся, о чем организатором аукциона или комиссией составляется протокол о признании аукциона несостоявшимся, если </w:t>
      </w:r>
      <w:hyperlink r:id="rId150" w:anchor="a25" w:tooltip="+" w:history="1">
        <w:r>
          <w:rPr>
            <w:rStyle w:val="alink"/>
            <w:u w:val="single" w:color="0038C8"/>
          </w:rPr>
          <w:t>заявление</w:t>
        </w:r>
      </w:hyperlink>
      <w:r>
        <w:rPr>
          <w:rStyle w:val="any"/>
        </w:rPr>
        <w:t xml:space="preserve"> на участие в нем подано только одним участником</w:t>
      </w:r>
      <w:r>
        <w:rPr>
          <w:rStyle w:val="any"/>
        </w:rPr>
        <w:t>,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C5569C" w:rsidRDefault="00C35C47">
      <w:pPr>
        <w:pStyle w:val="pnewncpi"/>
        <w:spacing w:before="160" w:after="160"/>
        <w:ind w:right="360"/>
      </w:pPr>
      <w:r>
        <w:rPr>
          <w:rStyle w:val="any"/>
        </w:rPr>
        <w:t xml:space="preserve">В случае, если аукцион признан несостоявшимся в силу того, что </w:t>
      </w:r>
      <w:hyperlink r:id="rId151" w:anchor="a25" w:tooltip="+" w:history="1">
        <w:r>
          <w:rPr>
            <w:rStyle w:val="alink"/>
            <w:u w:val="single" w:color="0038C8"/>
          </w:rPr>
          <w:t>заявление</w:t>
        </w:r>
      </w:hyperlink>
      <w:r>
        <w:rPr>
          <w:rStyle w:val="any"/>
        </w:rPr>
        <w:t xml:space="preserve">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 Согласие</w:t>
      </w:r>
      <w:r>
        <w:rPr>
          <w:rStyle w:val="any"/>
        </w:rPr>
        <w:t xml:space="preserve"> либо отказ данного участника приобрести предмет аукциона отражается в протоколе о признании аукциона несостоявшимся.</w:t>
      </w:r>
    </w:p>
    <w:p w:rsidR="00C5569C" w:rsidRDefault="00C35C47">
      <w:pPr>
        <w:pStyle w:val="pnewncpi"/>
        <w:spacing w:before="160" w:after="160"/>
        <w:ind w:right="360"/>
      </w:pPr>
      <w:r>
        <w:rPr>
          <w:rStyle w:val="any"/>
        </w:rPr>
        <w:t xml:space="preserve">Претенденту на покупку сумма внесенного задатка учитывается при окончательных расчетах за земельный участок или за право заключения </w:t>
      </w:r>
      <w:hyperlink r:id="rId152" w:anchor="a12" w:tooltip="+" w:history="1">
        <w:r>
          <w:rPr>
            <w:rStyle w:val="alink"/>
            <w:u w:val="single" w:color="0038C8"/>
          </w:rPr>
          <w:t>договора</w:t>
        </w:r>
      </w:hyperlink>
      <w:r>
        <w:rPr>
          <w:rStyle w:val="any"/>
        </w:rPr>
        <w:t xml:space="preserve"> аренды земельного участка и недвижимое имущество по договору купли-продажи. В случае отказа или уклонения претендента на покупку от внесения платы (части платы – в случае предоставлени</w:t>
      </w:r>
      <w:r>
        <w:rPr>
          <w:rStyle w:val="any"/>
        </w:rPr>
        <w:t>я рассрочки ее внесения соответствующими местными исполнительными комитетами) за земельный участок или за право заключения договора аренды земельного участка, возмещения затрат на организацию и проведение аукциона, выполнения условий, предусмотренных в реш</w:t>
      </w:r>
      <w:r>
        <w:rPr>
          <w:rStyle w:val="any"/>
        </w:rPr>
        <w:t>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заключения договора купл</w:t>
      </w:r>
      <w:r>
        <w:rPr>
          <w:rStyle w:val="any"/>
        </w:rPr>
        <w:t>и-продажи недвижимого имущества и договора аренды земельного участка (в случае продажи права заключения договора аренды земельного участка), внесенный им задаток возврату не подлежит.</w:t>
      </w:r>
    </w:p>
    <w:p w:rsidR="00C5569C" w:rsidRDefault="00C35C47">
      <w:pPr>
        <w:pStyle w:val="pnewncpi"/>
        <w:spacing w:before="160" w:after="160"/>
        <w:ind w:right="360"/>
      </w:pPr>
      <w:r>
        <w:rPr>
          <w:rStyle w:val="any"/>
        </w:rPr>
        <w:t xml:space="preserve">Аукцион по конкретному предмету аукциона признается нерезультативным, о </w:t>
      </w:r>
      <w:r>
        <w:rPr>
          <w:rStyle w:val="any"/>
        </w:rPr>
        <w:t>чем организатором аукциона или комиссией составляется протокол о признании аукциона нерезультативным, если:</w:t>
      </w:r>
    </w:p>
    <w:p w:rsidR="00C5569C" w:rsidRDefault="00C35C47">
      <w:pPr>
        <w:pStyle w:val="pnewncpi"/>
        <w:spacing w:before="160" w:after="160"/>
        <w:ind w:right="360"/>
      </w:pPr>
      <w:r>
        <w:rPr>
          <w:rStyle w:val="any"/>
        </w:rPr>
        <w:t>ни один из его участников после трехкратного объявления первой цены не поднял аукционный номер;</w:t>
      </w:r>
    </w:p>
    <w:p w:rsidR="00C5569C" w:rsidRDefault="00C35C47">
      <w:pPr>
        <w:pStyle w:val="pnewncpi"/>
        <w:spacing w:before="160" w:after="160"/>
        <w:ind w:right="360"/>
      </w:pPr>
      <w:r>
        <w:rPr>
          <w:rStyle w:val="any"/>
        </w:rPr>
        <w:t xml:space="preserve">в соответствии с </w:t>
      </w:r>
      <w:hyperlink w:anchor="a194" w:tooltip="+" w:history="1">
        <w:r>
          <w:rPr>
            <w:rStyle w:val="alink"/>
            <w:u w:val="single" w:color="0038C8"/>
          </w:rPr>
          <w:t>пунктом</w:t>
        </w:r>
        <w:r>
          <w:rPr>
            <w:rStyle w:val="alink"/>
            <w:u w:val="single" w:color="0038C8"/>
          </w:rPr>
          <w:t xml:space="preserve"> 31</w:t>
        </w:r>
      </w:hyperlink>
      <w:r>
        <w:rPr>
          <w:rStyle w:val="any"/>
        </w:rPr>
        <w:t xml:space="preserve"> настоящего Положения ни один из участников аукциона не предложил свою цену за предмет аукциона.</w:t>
      </w:r>
    </w:p>
    <w:p w:rsidR="00C5569C" w:rsidRDefault="00C35C47">
      <w:pPr>
        <w:pStyle w:val="ppoint"/>
        <w:spacing w:before="160" w:after="160"/>
        <w:ind w:right="360"/>
      </w:pPr>
      <w:r>
        <w:lastRenderedPageBreak/>
        <w:t>29. Аукцион начинается с объявления аукционистом порядка проведения аукциона, начальной цены предмета аукциона, его наименования, места нахождения и крат</w:t>
      </w:r>
      <w:r>
        <w:t>кой характеристики недвижимого имущества, условий, с которыми продается данный предмет аукциона (в случае продажи на аукционе с условиями), шага аукциона. Шаг аукциона определяется аукционистом в пределах от 5 до 15 процентов от предыдущей названной аукцио</w:t>
      </w:r>
      <w:r>
        <w:t>нистом цены предмета аукциона. Первая объявленная аукционистом цена предмета аукциона определяется в соответствии с шагом аукциона от начальной цены предмета аукциона.</w:t>
      </w:r>
    </w:p>
    <w:p w:rsidR="00C5569C" w:rsidRDefault="00C35C47">
      <w:pPr>
        <w:pStyle w:val="ppoint"/>
        <w:spacing w:before="160" w:after="160"/>
        <w:ind w:right="360"/>
      </w:pPr>
      <w:r>
        <w:rPr>
          <w:rStyle w:val="any"/>
        </w:rPr>
        <w:t xml:space="preserve">30. Не допускаются начало торгов и продажа предмета аукциона по начальной цене. Если по </w:t>
      </w:r>
      <w:r>
        <w:rPr>
          <w:rStyle w:val="any"/>
        </w:rPr>
        <w:t>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w:t>
      </w:r>
      <w:r>
        <w:rPr>
          <w:rStyle w:val="any"/>
        </w:rPr>
        <w:t>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w:t>
      </w:r>
      <w:r>
        <w:rPr>
          <w:rStyle w:val="any"/>
        </w:rPr>
        <w:t xml:space="preserve"> предмета аукциона.</w:t>
      </w:r>
    </w:p>
    <w:p w:rsidR="00C5569C" w:rsidRDefault="00C35C47">
      <w:pPr>
        <w:pStyle w:val="ppoint"/>
        <w:spacing w:before="160" w:after="160"/>
        <w:ind w:right="360"/>
      </w:pPr>
      <w:bookmarkStart w:id="123" w:name="a194"/>
      <w:bookmarkEnd w:id="123"/>
      <w:r>
        <w:rPr>
          <w:rStyle w:val="any"/>
        </w:rPr>
        <w:t>31. 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w:t>
      </w:r>
      <w:r>
        <w:rPr>
          <w:rStyle w:val="any"/>
        </w:rPr>
        <w:t>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w:t>
      </w:r>
      <w:r>
        <w:rPr>
          <w:rStyle w:val="any"/>
        </w:rPr>
        <w:t>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w:t>
      </w:r>
      <w:r>
        <w:rPr>
          <w:rStyle w:val="any"/>
        </w:rPr>
        <w:t>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w:t>
      </w:r>
      <w:r>
        <w:rPr>
          <w:rStyle w:val="any"/>
        </w:rPr>
        <w:t>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w:t>
      </w:r>
      <w:r>
        <w:rPr>
          <w:rStyle w:val="any"/>
        </w:rPr>
        <w:t>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C5569C" w:rsidRDefault="00C35C47">
      <w:pPr>
        <w:pStyle w:val="pnewncpi"/>
        <w:spacing w:before="160" w:after="160"/>
        <w:ind w:right="360"/>
      </w:pPr>
      <w:bookmarkStart w:id="124" w:name="a235"/>
      <w:bookmarkEnd w:id="124"/>
      <w:r>
        <w:rPr>
          <w:rStyle w:val="any"/>
        </w:rPr>
        <w:t>Если два и более участника аукциона согласились с объявленной аукцион</w:t>
      </w:r>
      <w:r>
        <w:rPr>
          <w:rStyle w:val="any"/>
        </w:rPr>
        <w:t xml:space="preserve">истом ценой, но ни один из них не согласился со следующей объявленной им ценой и после предложения аукциониста объявить свою цену, которая должна </w:t>
      </w:r>
      <w:r>
        <w:rPr>
          <w:rStyle w:val="any"/>
        </w:rPr>
        <w:lastRenderedPageBreak/>
        <w:t>быть выше последней цены, с которой согласились участники аукциона, ни один из этих участников не предложил св</w:t>
      </w:r>
      <w:r>
        <w:rPr>
          <w:rStyle w:val="any"/>
        </w:rPr>
        <w:t xml:space="preserve">ою цену, в результате чего аукцион признан нерезультативным, эти участники уплачивают штраф в соответствии с </w:t>
      </w:r>
      <w:hyperlink r:id="rId153" w:anchor="a26" w:tooltip="+" w:history="1">
        <w:r>
          <w:rPr>
            <w:rStyle w:val="alink"/>
            <w:u w:val="single" w:color="0038C8"/>
          </w:rPr>
          <w:t>соглашением</w:t>
        </w:r>
      </w:hyperlink>
      <w:r>
        <w:rPr>
          <w:rStyle w:val="any"/>
        </w:rPr>
        <w:t>.</w:t>
      </w:r>
    </w:p>
    <w:p w:rsidR="00C5569C" w:rsidRDefault="00C35C47">
      <w:pPr>
        <w:pStyle w:val="ppoint"/>
        <w:spacing w:before="160" w:after="160"/>
        <w:ind w:right="360"/>
      </w:pPr>
      <w:r>
        <w:t xml:space="preserve">32. Споры, возникшие в ходе проведения аукциона, разрешаются </w:t>
      </w:r>
      <w:r>
        <w:t>комиссией по проведению аукциона (организатором аукциона).</w:t>
      </w:r>
    </w:p>
    <w:p w:rsidR="00C5569C" w:rsidRDefault="00C35C47">
      <w:pPr>
        <w:pStyle w:val="ppoint"/>
        <w:spacing w:before="160" w:after="160"/>
        <w:ind w:right="360"/>
      </w:pPr>
      <w:bookmarkStart w:id="125" w:name="a195"/>
      <w:bookmarkEnd w:id="125"/>
      <w:r>
        <w:rPr>
          <w:rStyle w:val="any"/>
        </w:rPr>
        <w:t>33. Результаты аукциона по конкретному предмету аукциона могут быть аннулированы организатором аукциона в случаях, если победитель аукциона в установленный срок:</w:t>
      </w:r>
    </w:p>
    <w:p w:rsidR="00C5569C" w:rsidRDefault="00C35C47">
      <w:pPr>
        <w:pStyle w:val="pnewncpi"/>
        <w:spacing w:before="160" w:after="160"/>
        <w:ind w:right="360"/>
      </w:pPr>
      <w:r>
        <w:rPr>
          <w:rStyle w:val="any"/>
        </w:rPr>
        <w:t xml:space="preserve">не подписал протокол о результатах </w:t>
      </w:r>
      <w:r>
        <w:rPr>
          <w:rStyle w:val="any"/>
        </w:rPr>
        <w:t>аукциона;</w:t>
      </w:r>
    </w:p>
    <w:p w:rsidR="00C5569C" w:rsidRDefault="00C35C47">
      <w:pPr>
        <w:pStyle w:val="pnewncpi"/>
        <w:spacing w:before="160" w:after="160"/>
        <w:ind w:right="360"/>
      </w:pPr>
      <w:r>
        <w:rPr>
          <w:rStyle w:val="any"/>
        </w:rPr>
        <w:t>не возместил затраты на организацию и проведение аукциона;</w:t>
      </w:r>
    </w:p>
    <w:p w:rsidR="00C5569C" w:rsidRDefault="00C35C47">
      <w:pPr>
        <w:pStyle w:val="pnewncpi"/>
        <w:spacing w:before="160" w:after="160"/>
        <w:ind w:right="360"/>
      </w:pPr>
      <w:r>
        <w:rPr>
          <w:rStyle w:val="any"/>
        </w:rPr>
        <w:t xml:space="preserve">не внес плату (часть платы – в случае предоставления рассрочки ее внесения соответствующими местными исполнительными комитетами), взимаемую за земельный участок или за право заключения </w:t>
      </w:r>
      <w:hyperlink r:id="rId154" w:anchor="a12" w:tooltip="+" w:history="1">
        <w:r>
          <w:rPr>
            <w:rStyle w:val="alink"/>
            <w:u w:val="single" w:color="0038C8"/>
          </w:rPr>
          <w:t>договора</w:t>
        </w:r>
      </w:hyperlink>
      <w:r>
        <w:rPr>
          <w:rStyle w:val="any"/>
        </w:rPr>
        <w:t xml:space="preserve"> аренды земельного участка;</w:t>
      </w:r>
    </w:p>
    <w:p w:rsidR="00C5569C" w:rsidRDefault="00C35C47">
      <w:pPr>
        <w:pStyle w:val="pnewncpi"/>
        <w:spacing w:before="160" w:after="160"/>
        <w:ind w:right="360"/>
      </w:pPr>
      <w:r>
        <w:rPr>
          <w:rStyle w:val="any"/>
        </w:rPr>
        <w:t>не заключил договор купли-продажи недвижимого имущества;</w:t>
      </w:r>
    </w:p>
    <w:p w:rsidR="00C5569C" w:rsidRDefault="00C35C47">
      <w:pPr>
        <w:pStyle w:val="pnewncpi"/>
        <w:spacing w:before="160" w:after="160"/>
        <w:ind w:right="360"/>
      </w:pPr>
      <w:r>
        <w:rPr>
          <w:rStyle w:val="any"/>
        </w:rPr>
        <w:t xml:space="preserve">не заключил </w:t>
      </w:r>
      <w:hyperlink r:id="rId155" w:anchor="a12" w:tooltip="+" w:history="1">
        <w:r>
          <w:rPr>
            <w:rStyle w:val="alink"/>
            <w:u w:val="single" w:color="0038C8"/>
          </w:rPr>
          <w:t>договор</w:t>
        </w:r>
      </w:hyperlink>
      <w:r>
        <w:rPr>
          <w:rStyle w:val="any"/>
        </w:rPr>
        <w:t xml:space="preserve"> аренды </w:t>
      </w:r>
      <w:r>
        <w:rPr>
          <w:rStyle w:val="any"/>
        </w:rPr>
        <w:t>земельного участка (в случае продажи права заключения договора аренды земельного участка);</w:t>
      </w:r>
    </w:p>
    <w:p w:rsidR="00C5569C" w:rsidRDefault="00C35C47">
      <w:pPr>
        <w:pStyle w:val="pnewncpi"/>
        <w:spacing w:before="160" w:after="160"/>
        <w:ind w:right="360"/>
      </w:pPr>
      <w:r>
        <w:rPr>
          <w:rStyle w:val="any"/>
        </w:rP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w:t>
      </w:r>
      <w:r>
        <w:rPr>
          <w:rStyle w:val="any"/>
        </w:rPr>
        <w:t>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C5569C" w:rsidRDefault="00C35C47">
      <w:pPr>
        <w:pStyle w:val="pnewncpi"/>
        <w:spacing w:before="160" w:after="160"/>
        <w:ind w:right="360"/>
      </w:pPr>
      <w:r>
        <w:t xml:space="preserve">Информация о наличии оснований, перечисленных в </w:t>
      </w:r>
      <w:hyperlink w:anchor="a195" w:tooltip="+" w:history="1">
        <w:r>
          <w:rPr>
            <w:rStyle w:val="alink"/>
            <w:u w:val="single" w:color="0038C8"/>
          </w:rPr>
          <w:t>части первой</w:t>
        </w:r>
      </w:hyperlink>
      <w:r>
        <w:t xml:space="preserve"> настоящего пун</w:t>
      </w:r>
      <w:r>
        <w:t xml:space="preserve">кта, должна быть представлена организатору аукциона продавцом, указанным в </w:t>
      </w:r>
      <w:hyperlink w:anchor="a176" w:tooltip="+" w:history="1">
        <w:r>
          <w:rPr>
            <w:rStyle w:val="alink"/>
            <w:u w:val="single" w:color="0038C8"/>
          </w:rPr>
          <w:t>пункте 6</w:t>
        </w:r>
      </w:hyperlink>
      <w:r>
        <w:t xml:space="preserve"> настоящего Положения, организацией по землеустройству или местным исполнительным комитетом не позднее трех рабочих дней после возникновения т</w:t>
      </w:r>
      <w:r>
        <w:t>аких оснований.</w:t>
      </w:r>
    </w:p>
    <w:p w:rsidR="00C5569C" w:rsidRDefault="00C35C47">
      <w:pPr>
        <w:pStyle w:val="pnewncpi"/>
        <w:spacing w:before="160" w:after="160"/>
        <w:ind w:right="360"/>
      </w:pPr>
      <w:r>
        <w:rPr>
          <w:rStyle w:val="any"/>
        </w:rPr>
        <w:t xml:space="preserve">В случае аннулирования результатов аукциона по основаниям, названным в </w:t>
      </w:r>
      <w:hyperlink w:anchor="a195" w:tooltip="+" w:history="1">
        <w:r>
          <w:rPr>
            <w:rStyle w:val="alink"/>
            <w:u w:val="single" w:color="0038C8"/>
          </w:rPr>
          <w:t>части первой</w:t>
        </w:r>
      </w:hyperlink>
      <w:r>
        <w:rPr>
          <w:rStyle w:val="any"/>
        </w:rPr>
        <w:t xml:space="preserve"> настоящего пункта, внесенный победителем аукциона задаток не возвращается и в трехдневный срок перечисляется в соответствующие </w:t>
      </w:r>
      <w:r>
        <w:rPr>
          <w:rStyle w:val="any"/>
        </w:rPr>
        <w:lastRenderedPageBreak/>
        <w:t xml:space="preserve">бюджеты (республиканский, местный) пропорционально соотношению начальной цены недвижимого имущества к начальной цене земельного </w:t>
      </w:r>
      <w:r>
        <w:rPr>
          <w:rStyle w:val="any"/>
        </w:rPr>
        <w:t xml:space="preserve">участка или права заключения </w:t>
      </w:r>
      <w:hyperlink r:id="rId156" w:anchor="a12" w:tooltip="+" w:history="1">
        <w:r>
          <w:rPr>
            <w:rStyle w:val="alink"/>
            <w:u w:val="single" w:color="0038C8"/>
          </w:rPr>
          <w:t>договора</w:t>
        </w:r>
      </w:hyperlink>
      <w:r>
        <w:rPr>
          <w:rStyle w:val="any"/>
        </w:rPr>
        <w:t xml:space="preserve"> аренды земельного участка.</w:t>
      </w:r>
    </w:p>
    <w:p w:rsidR="00C5569C" w:rsidRDefault="00C35C47">
      <w:pPr>
        <w:pStyle w:val="pchapter"/>
        <w:spacing w:before="360" w:after="360"/>
        <w:ind w:right="360"/>
      </w:pPr>
      <w:bookmarkStart w:id="126" w:name="a45"/>
      <w:bookmarkEnd w:id="126"/>
      <w:r>
        <w:t>ГЛАВА 5</w:t>
      </w:r>
      <w:r>
        <w:br/>
        <w:t>ОФОРМЛЕНИЕ РЕЗУЛЬТАТОВ АУКЦИОНА</w:t>
      </w:r>
    </w:p>
    <w:p w:rsidR="00C5569C" w:rsidRDefault="00C35C47">
      <w:pPr>
        <w:pStyle w:val="ppoint"/>
        <w:spacing w:before="160" w:after="160"/>
        <w:ind w:right="360"/>
      </w:pPr>
      <w:r>
        <w:rPr>
          <w:rStyle w:val="any"/>
        </w:rPr>
        <w:t>34. Протокол о результатах аукциона или протокол о признании аукциона несостоявшим</w:t>
      </w:r>
      <w:r>
        <w:rPr>
          <w:rStyle w:val="any"/>
        </w:rPr>
        <w:t xml:space="preserve">ся в случае, если единственный участник аукциона выразил согласие на приобретение предмета аукциона по начальной цене, увеличенной на 5 процентов (далее – протокол), подписывается в пяти экземплярах всеми членами комиссии, присутствующими на ее заседании, </w:t>
      </w:r>
      <w:r>
        <w:rPr>
          <w:rStyle w:val="any"/>
        </w:rPr>
        <w:t xml:space="preserve">победителем аукциона (претендентом на покупку) и утверждается организатором аукциона в день проведения аукциона. Один экземпляр протокола выдается продавцу, указанному в </w:t>
      </w:r>
      <w:hyperlink w:anchor="a176" w:tooltip="+" w:history="1">
        <w:r>
          <w:rPr>
            <w:rStyle w:val="alink"/>
            <w:u w:val="single" w:color="0038C8"/>
          </w:rPr>
          <w:t>пункте 6</w:t>
        </w:r>
      </w:hyperlink>
      <w:r>
        <w:rPr>
          <w:rStyle w:val="any"/>
        </w:rPr>
        <w:t xml:space="preserve"> настоящего Положения, второй – организатору ау</w:t>
      </w:r>
      <w:r>
        <w:rPr>
          <w:rStyle w:val="any"/>
        </w:rPr>
        <w:t>кциона, третий, четвертый и пятый –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землеустроительного д</w:t>
      </w:r>
      <w:r>
        <w:rPr>
          <w:rStyle w:val="any"/>
        </w:rPr>
        <w:t xml:space="preserve">ела по формированию земельного участка, третий – подлежит выдаче победителю аукциона (претенденту на покупку) в порядке, установленном в </w:t>
      </w:r>
      <w:hyperlink w:anchor="a363" w:tooltip="+" w:history="1">
        <w:r>
          <w:rPr>
            <w:rStyle w:val="alink"/>
            <w:u w:val="single" w:color="0038C8"/>
          </w:rPr>
          <w:t>пункте 40</w:t>
        </w:r>
      </w:hyperlink>
      <w:r>
        <w:rPr>
          <w:rStyle w:val="any"/>
        </w:rPr>
        <w:t xml:space="preserve"> настоящего Положения. Победителю аукциона (претенденту на покупку) в день пров</w:t>
      </w:r>
      <w:r>
        <w:rPr>
          <w:rStyle w:val="any"/>
        </w:rPr>
        <w:t>едения аукциона выдается копия протокола.</w:t>
      </w:r>
    </w:p>
    <w:p w:rsidR="00C5569C" w:rsidRDefault="00C35C47">
      <w:pPr>
        <w:pStyle w:val="ppoint"/>
        <w:spacing w:before="160" w:after="160"/>
        <w:ind w:right="360"/>
      </w:pPr>
      <w:bookmarkStart w:id="127" w:name="a90"/>
      <w:bookmarkEnd w:id="127"/>
      <w:r>
        <w:t>35. В протоколе указываются:</w:t>
      </w:r>
    </w:p>
    <w:p w:rsidR="00C5569C" w:rsidRDefault="00C35C47">
      <w:pPr>
        <w:pStyle w:val="pnewncpi"/>
        <w:spacing w:before="160" w:after="160"/>
        <w:ind w:right="360"/>
      </w:pPr>
      <w:r>
        <w:t>место и время проведения аукциона;</w:t>
      </w:r>
    </w:p>
    <w:p w:rsidR="00C5569C" w:rsidRDefault="00C35C47">
      <w:pPr>
        <w:pStyle w:val="pnewncpi"/>
        <w:spacing w:before="160" w:after="160"/>
        <w:ind w:right="360"/>
      </w:pPr>
      <w:r>
        <w:t>предмет аукциона;</w:t>
      </w:r>
    </w:p>
    <w:p w:rsidR="00C5569C" w:rsidRDefault="00C35C47">
      <w:pPr>
        <w:pStyle w:val="pnewncpi"/>
        <w:spacing w:before="160" w:after="160"/>
        <w:ind w:right="360"/>
      </w:pPr>
      <w:r>
        <w:t xml:space="preserve">информация о продавце, названном в </w:t>
      </w:r>
      <w:hyperlink w:anchor="a176" w:tooltip="+" w:history="1">
        <w:r>
          <w:rPr>
            <w:rStyle w:val="alink"/>
            <w:u w:val="single" w:color="0038C8"/>
          </w:rPr>
          <w:t>пункте 6</w:t>
        </w:r>
      </w:hyperlink>
      <w:r>
        <w:t xml:space="preserve"> настоящего Положения, и местном исполнительном комитете;</w:t>
      </w:r>
    </w:p>
    <w:p w:rsidR="00C5569C" w:rsidRDefault="00C35C47">
      <w:pPr>
        <w:pStyle w:val="pnewncpi"/>
        <w:spacing w:before="160" w:after="160"/>
        <w:ind w:right="360"/>
      </w:pPr>
      <w:r>
        <w:rPr>
          <w:rStyle w:val="any"/>
        </w:rPr>
        <w:t>площадь, кадастровый номер земельного участка, вид вещного права на земельный участок и его место нахождения;</w:t>
      </w:r>
    </w:p>
    <w:p w:rsidR="00C5569C" w:rsidRDefault="00C35C47">
      <w:pPr>
        <w:pStyle w:val="pnewncpi"/>
        <w:spacing w:before="160" w:after="160"/>
        <w:ind w:right="360"/>
      </w:pPr>
      <w:r>
        <w:rPr>
          <w:rStyle w:val="any"/>
        </w:rPr>
        <w:t xml:space="preserve">целевое назначение, а также назначение земельных участков в соответствии с единой </w:t>
      </w:r>
      <w:hyperlink r:id="rId157" w:anchor="a1" w:tooltip="+" w:history="1">
        <w:r>
          <w:rPr>
            <w:rStyle w:val="alink"/>
            <w:u w:val="single" w:color="0038C8"/>
          </w:rPr>
          <w:t>к</w:t>
        </w:r>
        <w:r>
          <w:rPr>
            <w:rStyle w:val="alink"/>
            <w:u w:val="single" w:color="0038C8"/>
          </w:rPr>
          <w:t>лассификацией</w:t>
        </w:r>
      </w:hyperlink>
      <w:r>
        <w:rPr>
          <w:rStyle w:val="any"/>
        </w:rPr>
        <w:t xml:space="preserve"> назначения объектов недвижимого имущества, утвержденной в установленном порядке;</w:t>
      </w:r>
    </w:p>
    <w:p w:rsidR="00C5569C" w:rsidRDefault="00C35C47">
      <w:pPr>
        <w:pStyle w:val="pnewncpi"/>
        <w:spacing w:before="160" w:after="160"/>
        <w:ind w:right="360"/>
      </w:pPr>
      <w:r>
        <w:rPr>
          <w:rStyle w:val="any"/>
        </w:rPr>
        <w:t>сведения о возможном использовании земельного участка в зависимости от назначения недвижимого имущества с учетом комплексного развития территории;</w:t>
      </w:r>
    </w:p>
    <w:p w:rsidR="00C5569C" w:rsidRDefault="00C35C47">
      <w:pPr>
        <w:pStyle w:val="pnewncpi"/>
        <w:spacing w:before="160" w:after="160"/>
        <w:ind w:right="360"/>
      </w:pPr>
      <w:r>
        <w:rPr>
          <w:rStyle w:val="any"/>
        </w:rPr>
        <w:lastRenderedPageBreak/>
        <w:t>условия аук</w:t>
      </w:r>
      <w:r>
        <w:rPr>
          <w:rStyle w:val="any"/>
        </w:rPr>
        <w:t>циона по продаже недвижимого имущества (при наличии таких условий);</w:t>
      </w:r>
    </w:p>
    <w:p w:rsidR="00C5569C" w:rsidRDefault="00C35C47">
      <w:pPr>
        <w:pStyle w:val="pnewncpi"/>
        <w:spacing w:before="160" w:after="160"/>
        <w:ind w:right="360"/>
      </w:pPr>
      <w:r>
        <w:rPr>
          <w:rStyle w:val="any"/>
        </w:rPr>
        <w:t>победитель аукциона (претендент на покупку);</w:t>
      </w:r>
    </w:p>
    <w:p w:rsidR="00C5569C" w:rsidRDefault="00C35C47">
      <w:pPr>
        <w:pStyle w:val="pnewncpi"/>
        <w:spacing w:before="160" w:after="160"/>
        <w:ind w:right="360"/>
      </w:pPr>
      <w:r>
        <w:t>начальная цена предмета аукциона;</w:t>
      </w:r>
    </w:p>
    <w:p w:rsidR="00C5569C" w:rsidRDefault="00C35C47">
      <w:pPr>
        <w:pStyle w:val="pnewncpi"/>
        <w:spacing w:before="160" w:after="160"/>
        <w:ind w:right="360"/>
      </w:pPr>
      <w:r>
        <w:rPr>
          <w:rStyle w:val="any"/>
        </w:rPr>
        <w:t>цена продажи предмета аукциона, в том числе цена продажи недвижимого имущества и цена продажи земельного учас</w:t>
      </w:r>
      <w:r>
        <w:rPr>
          <w:rStyle w:val="any"/>
        </w:rPr>
        <w:t xml:space="preserve">тка или права заключения </w:t>
      </w:r>
      <w:hyperlink r:id="rId158" w:anchor="a12" w:tooltip="+" w:history="1">
        <w:r>
          <w:rPr>
            <w:rStyle w:val="alink"/>
            <w:u w:val="single" w:color="0038C8"/>
          </w:rPr>
          <w:t>договора</w:t>
        </w:r>
      </w:hyperlink>
      <w:r>
        <w:rPr>
          <w:rStyle w:val="any"/>
        </w:rPr>
        <w:t xml:space="preserve"> аренды земельного участка;</w:t>
      </w:r>
    </w:p>
    <w:p w:rsidR="00C5569C" w:rsidRDefault="00C35C47">
      <w:pPr>
        <w:pStyle w:val="pnewncpi"/>
        <w:spacing w:before="160" w:after="160"/>
        <w:ind w:right="360"/>
      </w:pPr>
      <w:r>
        <w:rPr>
          <w:rStyle w:val="any"/>
        </w:rPr>
        <w:t xml:space="preserve">срок аренды земельного участка (в случае продажи права заключения </w:t>
      </w:r>
      <w:hyperlink r:id="rId159" w:anchor="a12" w:tooltip="+" w:history="1">
        <w:r>
          <w:rPr>
            <w:rStyle w:val="alink"/>
            <w:u w:val="single" w:color="0038C8"/>
          </w:rPr>
          <w:t>договора</w:t>
        </w:r>
      </w:hyperlink>
      <w:r>
        <w:rPr>
          <w:rStyle w:val="any"/>
        </w:rPr>
        <w:t xml:space="preserve"> аренды земельного участка);</w:t>
      </w:r>
    </w:p>
    <w:p w:rsidR="00C5569C" w:rsidRDefault="00C35C47">
      <w:pPr>
        <w:pStyle w:val="pnewncpi"/>
        <w:spacing w:before="160" w:after="160"/>
        <w:ind w:right="360"/>
      </w:pPr>
      <w:r>
        <w:rPr>
          <w:rStyle w:val="any"/>
        </w:rPr>
        <w:t xml:space="preserve">срок, сумма и наименование соответствующего бюджета для перечисления победителем аукциона (претендентом на покупку) платы, взимаемой за земельный участок или за право заключения </w:t>
      </w:r>
      <w:hyperlink r:id="rId160" w:anchor="a12" w:tooltip="+" w:history="1">
        <w:r>
          <w:rPr>
            <w:rStyle w:val="alink"/>
            <w:u w:val="single" w:color="0038C8"/>
          </w:rPr>
          <w:t>договора</w:t>
        </w:r>
      </w:hyperlink>
      <w:r>
        <w:rPr>
          <w:rStyle w:val="any"/>
        </w:rPr>
        <w:t xml:space="preserve"> аренды земельного участка;</w:t>
      </w:r>
    </w:p>
    <w:p w:rsidR="00C5569C" w:rsidRDefault="00C35C47">
      <w:pPr>
        <w:pStyle w:val="pnewncpi"/>
        <w:spacing w:before="160" w:after="160"/>
        <w:ind w:right="360"/>
      </w:pPr>
      <w:r>
        <w:rPr>
          <w:rStyle w:val="any"/>
        </w:rPr>
        <w:t>порядок, размеры и сроки возмещения затрат на организацию и проведение аукциона;</w:t>
      </w:r>
    </w:p>
    <w:p w:rsidR="00C5569C" w:rsidRDefault="00C35C47">
      <w:pPr>
        <w:pStyle w:val="pnewncpi"/>
        <w:spacing w:before="160" w:after="160"/>
        <w:ind w:right="360"/>
      </w:pPr>
      <w:r>
        <w:rPr>
          <w:rStyle w:val="any"/>
        </w:rPr>
        <w:t xml:space="preserve">сведения об условиях, предусмотренных в решении об изъятии земельного участка и предоставлении </w:t>
      </w:r>
      <w:r>
        <w:rPr>
          <w:rStyle w:val="any"/>
        </w:rPr>
        <w:t>победителю аукциона либо единственному участнику несостоявшегося аукциона;</w:t>
      </w:r>
    </w:p>
    <w:p w:rsidR="00C5569C" w:rsidRDefault="00C35C47">
      <w:pPr>
        <w:pStyle w:val="pnewncpi"/>
        <w:spacing w:before="160" w:after="160"/>
        <w:ind w:right="360"/>
      </w:pPr>
      <w:r>
        <w:rPr>
          <w:rStyle w:val="any"/>
        </w:rPr>
        <w:t xml:space="preserve">обязательство победителя аукциона (претендента на покупку) и сроки заключения договора купли-продажи недвижимого имущества и </w:t>
      </w:r>
      <w:hyperlink r:id="rId161" w:anchor="a12" w:tooltip="+" w:history="1">
        <w:r>
          <w:rPr>
            <w:rStyle w:val="alink"/>
            <w:u w:val="single" w:color="0038C8"/>
          </w:rPr>
          <w:t>договора</w:t>
        </w:r>
      </w:hyperlink>
      <w:r>
        <w:rPr>
          <w:rStyle w:val="any"/>
        </w:rPr>
        <w:t xml:space="preserve"> аренды земельного участка (в случае продажи права заключения договора аренды земельного участка);</w:t>
      </w:r>
    </w:p>
    <w:p w:rsidR="00C5569C" w:rsidRDefault="00C35C47">
      <w:pPr>
        <w:pStyle w:val="pnewncpi"/>
        <w:spacing w:before="160" w:after="160"/>
        <w:ind w:right="360"/>
      </w:pPr>
      <w:r>
        <w:rPr>
          <w:rStyle w:val="any"/>
        </w:rPr>
        <w:t>обязательство победителя аукциона (претендента на покупку) по возмещению затрат на организацию и проведение аукциона и по внесению платы</w:t>
      </w:r>
      <w:r>
        <w:rPr>
          <w:rStyle w:val="any"/>
        </w:rPr>
        <w:t xml:space="preserve"> (части платы – в случае предоставления рассрочки ее внесения соответствующими местными исполнительными комитетами) за земельный участок или за право заключения </w:t>
      </w:r>
      <w:hyperlink r:id="rId162" w:anchor="a12" w:tooltip="+" w:history="1">
        <w:r>
          <w:rPr>
            <w:rStyle w:val="alink"/>
            <w:u w:val="single" w:color="0038C8"/>
          </w:rPr>
          <w:t>договора</w:t>
        </w:r>
      </w:hyperlink>
      <w:r>
        <w:rPr>
          <w:rStyle w:val="any"/>
        </w:rPr>
        <w:t xml:space="preserve"> аренды земельного</w:t>
      </w:r>
      <w:r>
        <w:rPr>
          <w:rStyle w:val="any"/>
        </w:rPr>
        <w:t xml:space="preserve"> участка;</w:t>
      </w:r>
    </w:p>
    <w:p w:rsidR="00C5569C" w:rsidRDefault="00C35C47">
      <w:pPr>
        <w:pStyle w:val="pnewncpi"/>
        <w:spacing w:before="160" w:after="160"/>
        <w:ind w:right="360"/>
      </w:pPr>
      <w:r>
        <w:t>другие сведения по соглашению сторон.</w:t>
      </w:r>
    </w:p>
    <w:p w:rsidR="00C5569C" w:rsidRDefault="00C35C47">
      <w:pPr>
        <w:pStyle w:val="ppoint"/>
        <w:spacing w:before="160" w:after="160"/>
        <w:ind w:right="360"/>
      </w:pPr>
      <w:r>
        <w:rPr>
          <w:rStyle w:val="any"/>
        </w:rPr>
        <w:t>36. Исключен.</w:t>
      </w:r>
    </w:p>
    <w:p w:rsidR="00C5569C" w:rsidRDefault="00C35C47">
      <w:pPr>
        <w:pStyle w:val="pchapter"/>
        <w:spacing w:before="360" w:after="360"/>
        <w:ind w:right="360"/>
      </w:pPr>
      <w:bookmarkStart w:id="128" w:name="a46"/>
      <w:bookmarkEnd w:id="128"/>
      <w:r>
        <w:rPr>
          <w:rStyle w:val="any"/>
        </w:rPr>
        <w:t>ГЛАВА 6</w:t>
      </w:r>
      <w:r>
        <w:rPr>
          <w:rStyle w:val="any"/>
        </w:rPr>
        <w:br/>
        <w:t xml:space="preserve">РАСЧЕТЫ С УЧАСТНИКАМИ АУКЦИОНА, ЗАКЛЮЧЕНИЕ ДОГОВОРА КУПЛИ-ПРОДАЖИ </w:t>
      </w:r>
      <w:r>
        <w:rPr>
          <w:rStyle w:val="any"/>
        </w:rPr>
        <w:lastRenderedPageBreak/>
        <w:t>НЕДВИЖИМОГО ИМУЩЕСТВА И ОСУЩЕСТВЛЕНИЕ ГОСУДАРСТВЕННОЙ РЕГИСТРАЦИИ В ОТНОШЕНИИ ЗЕМЕЛЬНОГО УЧАСТКА</w:t>
      </w:r>
    </w:p>
    <w:p w:rsidR="00C5569C" w:rsidRDefault="00C35C47">
      <w:pPr>
        <w:pStyle w:val="ppoint"/>
        <w:spacing w:before="160" w:after="160"/>
        <w:ind w:right="360"/>
      </w:pPr>
      <w:r>
        <w:t>37. Оплата стоимости пр</w:t>
      </w:r>
      <w:r>
        <w:t>иобретенного предмета аукциона осуществляется в установленном законодательством порядке:</w:t>
      </w:r>
    </w:p>
    <w:p w:rsidR="00C5569C" w:rsidRDefault="00C35C47">
      <w:pPr>
        <w:pStyle w:val="pnewncpi"/>
        <w:spacing w:before="160" w:after="160"/>
        <w:ind w:right="360"/>
      </w:pPr>
      <w:r>
        <w:rPr>
          <w:rStyle w:val="any"/>
        </w:rPr>
        <w:t>победителем аукциона (претендентом на покупку), являющимся резидентом Республики Беларусь, – в рублях;</w:t>
      </w:r>
    </w:p>
    <w:p w:rsidR="00C5569C" w:rsidRDefault="00C35C47">
      <w:pPr>
        <w:pStyle w:val="pnewncpi"/>
        <w:spacing w:before="160" w:after="160"/>
        <w:ind w:right="360"/>
      </w:pPr>
      <w:r>
        <w:rPr>
          <w:rStyle w:val="any"/>
        </w:rPr>
        <w:t>победителем аукциона (претендентом на покупку), являющимся нерез</w:t>
      </w:r>
      <w:r>
        <w:rPr>
          <w:rStyle w:val="any"/>
        </w:rPr>
        <w:t>идентом Республики Беларусь, – в рублях либо в иностранной валюте по курсу Национального банка на дату платежа.</w:t>
      </w:r>
    </w:p>
    <w:p w:rsidR="00C5569C" w:rsidRDefault="00C35C47">
      <w:pPr>
        <w:pStyle w:val="ppoint"/>
        <w:spacing w:before="160" w:after="160"/>
        <w:ind w:right="360"/>
      </w:pPr>
      <w:bookmarkStart w:id="129" w:name="a262"/>
      <w:bookmarkEnd w:id="129"/>
      <w:r>
        <w:rPr>
          <w:rStyle w:val="any"/>
        </w:rPr>
        <w:t>38. Задаток возвращается всем участникам аукциона, кроме случаев, предусмотренных настоящим Положением, в течение 5 рабочих дней со дня проведен</w:t>
      </w:r>
      <w:r>
        <w:rPr>
          <w:rStyle w:val="any"/>
        </w:rPr>
        <w:t xml:space="preserve">ия аукциона. Задаток победителя аукциона (претендента на покупку) в десятидневный срок после подписания протокола перечисляется пропорционально в соответствующий бюджет и учитывается при окончательных расчетах за земельный участок или за право заключения </w:t>
      </w:r>
      <w:hyperlink r:id="rId163" w:anchor="a12" w:tooltip="+" w:history="1">
        <w:r>
          <w:rPr>
            <w:rStyle w:val="alink"/>
            <w:u w:val="single" w:color="0038C8"/>
          </w:rPr>
          <w:t>договора</w:t>
        </w:r>
      </w:hyperlink>
      <w:r>
        <w:rPr>
          <w:rStyle w:val="any"/>
        </w:rPr>
        <w:t xml:space="preserve"> аренды земельного участка и недвижимое имущество по договору купли-продажи.</w:t>
      </w:r>
    </w:p>
    <w:p w:rsidR="00C5569C" w:rsidRDefault="00C35C47">
      <w:pPr>
        <w:pStyle w:val="ppoint"/>
        <w:spacing w:before="160" w:after="160"/>
        <w:ind w:right="360"/>
      </w:pPr>
      <w:bookmarkStart w:id="130" w:name="a197"/>
      <w:bookmarkEnd w:id="130"/>
      <w:r>
        <w:rPr>
          <w:rStyle w:val="any"/>
        </w:rPr>
        <w:t>39. По заявлению победителя аукциона (претендента на покупку) местным исполнительным комитетом предоста</w:t>
      </w:r>
      <w:r>
        <w:rPr>
          <w:rStyle w:val="any"/>
        </w:rPr>
        <w:t xml:space="preserve">вляется рассрочка внесения платы за земельный участок или за право заключения </w:t>
      </w:r>
      <w:hyperlink r:id="rId164" w:anchor="a12" w:tooltip="+" w:history="1">
        <w:r>
          <w:rPr>
            <w:rStyle w:val="alink"/>
            <w:u w:val="single" w:color="0038C8"/>
          </w:rPr>
          <w:t>договора</w:t>
        </w:r>
      </w:hyperlink>
      <w:r>
        <w:rPr>
          <w:rStyle w:val="any"/>
        </w:rPr>
        <w:t xml:space="preserve"> аренды земельного участка. Указанное заявление подается победителем аукциона (претендентом на покупку) в местный исполнительный комитет не позднее одного рабочего дня после утверждения протокола. Решение о предоставлении рассрочки внесения платы за земель</w:t>
      </w:r>
      <w:r>
        <w:rPr>
          <w:rStyle w:val="any"/>
        </w:rPr>
        <w:t>ный участок или за право заключения договора аренды земельного участка принимается местным исполнительным комитетом в течение 5 рабочих дней со дня получения заявления о предоставлении рассрочки.</w:t>
      </w:r>
    </w:p>
    <w:p w:rsidR="00C5569C" w:rsidRDefault="00C35C47">
      <w:pPr>
        <w:pStyle w:val="pnewncpi"/>
        <w:spacing w:before="160" w:after="160"/>
        <w:ind w:right="360"/>
      </w:pPr>
      <w:bookmarkStart w:id="131" w:name="a311"/>
      <w:bookmarkEnd w:id="131"/>
      <w:r>
        <w:rPr>
          <w:rStyle w:val="any"/>
        </w:rPr>
        <w:t xml:space="preserve">В течение 10 рабочих дней после утверждения в установленном </w:t>
      </w:r>
      <w:r>
        <w:rPr>
          <w:rStyle w:val="any"/>
        </w:rPr>
        <w:t xml:space="preserve">порядке протокола победитель аукциона (претендент на покупку) обязан внести плату (часть платы – в случае предоставления рассрочки ее внесения соответствующими исполнительными комитетами) за земельный участок или за право заключения </w:t>
      </w:r>
      <w:hyperlink r:id="rId165" w:anchor="a12" w:tooltip="+" w:history="1">
        <w:r>
          <w:rPr>
            <w:rStyle w:val="alink"/>
            <w:u w:val="single" w:color="0038C8"/>
          </w:rPr>
          <w:t>договора</w:t>
        </w:r>
      </w:hyperlink>
      <w:r>
        <w:rPr>
          <w:rStyle w:val="any"/>
        </w:rPr>
        <w:t xml:space="preserve"> аренды земельного участка, возместить затраты на организацию и проведение аукциона и выполнить условия, предусмотренные в решении об изъятии земельного участка и предоставлении победителю аукциона либо</w:t>
      </w:r>
      <w:r>
        <w:rPr>
          <w:rStyle w:val="any"/>
        </w:rPr>
        <w:t xml:space="preserve">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Размер такого возмещения не должен превышать суммы фактических затрат на организацию и </w:t>
      </w:r>
      <w:r>
        <w:rPr>
          <w:rStyle w:val="any"/>
        </w:rPr>
        <w:lastRenderedPageBreak/>
        <w:t>проведение ау</w:t>
      </w:r>
      <w:r>
        <w:rPr>
          <w:rStyle w:val="any"/>
        </w:rPr>
        <w:t>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торги.</w:t>
      </w:r>
    </w:p>
    <w:p w:rsidR="00C5569C" w:rsidRDefault="00C35C47">
      <w:pPr>
        <w:pStyle w:val="ppoint"/>
        <w:spacing w:before="160" w:after="160"/>
        <w:ind w:right="360"/>
      </w:pPr>
      <w:bookmarkStart w:id="132" w:name="a363"/>
      <w:bookmarkEnd w:id="132"/>
      <w:r>
        <w:rPr>
          <w:rStyle w:val="any"/>
        </w:rPr>
        <w:t>40. После совершения победителем аукцион</w:t>
      </w:r>
      <w:r>
        <w:rPr>
          <w:rStyle w:val="any"/>
        </w:rPr>
        <w:t xml:space="preserve">а (претендентом на покупку) действий, предусмотренных в </w:t>
      </w:r>
      <w:hyperlink w:anchor="a197" w:tooltip="+" w:history="1">
        <w:r>
          <w:rPr>
            <w:rStyle w:val="alink"/>
            <w:u w:val="single" w:color="0038C8"/>
          </w:rPr>
          <w:t>пункте 39</w:t>
        </w:r>
      </w:hyperlink>
      <w:r>
        <w:rPr>
          <w:rStyle w:val="any"/>
        </w:rPr>
        <w:t xml:space="preserve"> настоящего Положения, и представления организатору аукциона, продавцу, указанному в </w:t>
      </w:r>
      <w:hyperlink w:anchor="a176" w:tooltip="+" w:history="1">
        <w:r>
          <w:rPr>
            <w:rStyle w:val="alink"/>
            <w:u w:val="single" w:color="0038C8"/>
          </w:rPr>
          <w:t>пункте 6</w:t>
        </w:r>
      </w:hyperlink>
      <w:r>
        <w:rPr>
          <w:rStyle w:val="any"/>
        </w:rPr>
        <w:t xml:space="preserve"> настоящего Положения, и в местный и</w:t>
      </w:r>
      <w:r>
        <w:rPr>
          <w:rStyle w:val="any"/>
        </w:rPr>
        <w:t xml:space="preserve">сполнительный комитет копий платежных документов, но не позднее 2 рабочих дней, с ним в установленном порядке в соответствии с условиями аукциона продавцом и победителем аукциона (претендентом на покупку) в установленном порядке в соответствии с условиями </w:t>
      </w:r>
      <w:r>
        <w:rPr>
          <w:rStyle w:val="any"/>
        </w:rPr>
        <w:t xml:space="preserve">аукциона заключается договор купли-продажи недвижимого имущества. В тот же срок местный исполнительный комитет передает победителю аукциона (претенденту на покупку) выписку из решения об изъятии земельного участка и предоставлении победителю аукциона либо </w:t>
      </w:r>
      <w:r>
        <w:rPr>
          <w:rStyle w:val="any"/>
        </w:rPr>
        <w:t xml:space="preserve">единственному участнику несостоявшегося аукциона и выдает экземпляр протокола. Если земельный участок предоставляется победителю аукциона (претенденту на покупку) в аренду, в тот же срок местным исполнительным комитетом с ним заключается также </w:t>
      </w:r>
      <w:hyperlink r:id="rId166" w:anchor="a12" w:tooltip="+" w:history="1">
        <w:r>
          <w:rPr>
            <w:rStyle w:val="alink"/>
            <w:u w:val="single" w:color="0038C8"/>
          </w:rPr>
          <w:t>договор</w:t>
        </w:r>
      </w:hyperlink>
      <w:r>
        <w:rPr>
          <w:rStyle w:val="any"/>
        </w:rPr>
        <w:t xml:space="preserve"> аренды земельного участка.</w:t>
      </w:r>
    </w:p>
    <w:p w:rsidR="00C5569C" w:rsidRDefault="00C35C47">
      <w:pPr>
        <w:pStyle w:val="ppoint"/>
        <w:spacing w:before="160" w:after="160"/>
        <w:ind w:right="360"/>
      </w:pPr>
      <w:r>
        <w:rPr>
          <w:rStyle w:val="any"/>
        </w:rPr>
        <w:t xml:space="preserve">41. При уклонении одной из сторон от заключения договора купли-продажи недвижимого имущества или </w:t>
      </w:r>
      <w:hyperlink r:id="rId167" w:anchor="a12" w:tooltip="+" w:history="1">
        <w:r>
          <w:rPr>
            <w:rStyle w:val="alink"/>
            <w:u w:val="single" w:color="0038C8"/>
          </w:rPr>
          <w:t>д</w:t>
        </w:r>
        <w:r>
          <w:rPr>
            <w:rStyle w:val="alink"/>
            <w:u w:val="single" w:color="0038C8"/>
          </w:rPr>
          <w:t>оговора</w:t>
        </w:r>
      </w:hyperlink>
      <w:r>
        <w:rPr>
          <w:rStyle w:val="any"/>
        </w:rPr>
        <w:t xml:space="preserve"> аренды земельного участка (в случае продажи права заключения договора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w:t>
      </w:r>
      <w:r>
        <w:rPr>
          <w:rStyle w:val="any"/>
        </w:rPr>
        <w:t>лючения.</w:t>
      </w:r>
    </w:p>
    <w:p w:rsidR="00C5569C" w:rsidRDefault="00C35C47">
      <w:pPr>
        <w:pStyle w:val="ppoint"/>
        <w:spacing w:before="160" w:after="160"/>
        <w:ind w:right="360"/>
      </w:pPr>
      <w:r>
        <w:rPr>
          <w:rStyle w:val="any"/>
        </w:rPr>
        <w:t>42. </w:t>
      </w:r>
      <w:hyperlink r:id="rId168" w:anchor="a12" w:tooltip="+" w:history="1">
        <w:r>
          <w:rPr>
            <w:rStyle w:val="alink"/>
            <w:u w:val="single" w:color="0038C8"/>
          </w:rPr>
          <w:t>Договор</w:t>
        </w:r>
      </w:hyperlink>
      <w:r>
        <w:rPr>
          <w:rStyle w:val="any"/>
        </w:rPr>
        <w:t xml:space="preserve"> аренды земельного участка, заключаемый по результатам аукциона между местным исполнительным комитетом и лицами, указанными в </w:t>
      </w:r>
      <w:hyperlink w:anchor="a143" w:tooltip="+" w:history="1">
        <w:r>
          <w:rPr>
            <w:rStyle w:val="alink"/>
            <w:u w:val="single" w:color="0038C8"/>
          </w:rPr>
          <w:t>пункте 5</w:t>
        </w:r>
      </w:hyperlink>
      <w:r>
        <w:rPr>
          <w:rStyle w:val="any"/>
        </w:rPr>
        <w:t xml:space="preserve"> н</w:t>
      </w:r>
      <w:r>
        <w:rPr>
          <w:rStyle w:val="any"/>
        </w:rPr>
        <w:t>астоящего Положения, и возникновение основанного на нем права аренды либо право частной собственности негосударственного юридического лица Республики Беларусь на земельный участок подлежат государственной регистрации в территориальной организации по госуда</w:t>
      </w:r>
      <w:r>
        <w:rPr>
          <w:rStyle w:val="any"/>
        </w:rPr>
        <w:t>рственной регистрации недвижимого имущества, прав на него и сделок с ним по месту нахождения земельного участка. При этом государственная регистрация права частной собственности на земельный участок осуществляется на основании решения об изъятии земельного</w:t>
      </w:r>
      <w:r>
        <w:rPr>
          <w:rStyle w:val="any"/>
        </w:rPr>
        <w:t xml:space="preserve"> участка для проведения аукциона и предоставлении победителю аукциона либо единственному участнику несостоявшегося аукциона и протокола.</w:t>
      </w:r>
    </w:p>
    <w:p w:rsidR="00C5569C" w:rsidRDefault="00C35C47">
      <w:pPr>
        <w:pStyle w:val="pnewncpi"/>
        <w:spacing w:before="160" w:after="160"/>
        <w:ind w:right="360"/>
      </w:pPr>
      <w:r>
        <w:rPr>
          <w:rStyle w:val="any"/>
        </w:rPr>
        <w:t> </w:t>
      </w:r>
    </w:p>
    <w:p w:rsidR="00C5569C" w:rsidRDefault="00C35C47">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9729"/>
        <w:gridCol w:w="3243"/>
      </w:tblGrid>
      <w:tr w:rsidR="00C5569C">
        <w:tc>
          <w:tcPr>
            <w:tcW w:w="3750" w:type="pct"/>
            <w:tcMar>
              <w:top w:w="0" w:type="dxa"/>
              <w:left w:w="6" w:type="dxa"/>
              <w:bottom w:w="0" w:type="dxa"/>
              <w:right w:w="6" w:type="dxa"/>
            </w:tcMar>
          </w:tcPr>
          <w:p w:rsidR="00C5569C" w:rsidRDefault="00C35C47">
            <w:pPr>
              <w:pStyle w:val="pnewncpi"/>
              <w:spacing w:before="160" w:after="160"/>
              <w:rPr>
                <w:color w:val="000000"/>
              </w:rPr>
            </w:pPr>
            <w:r>
              <w:rPr>
                <w:color w:val="000000"/>
              </w:rPr>
              <w:lastRenderedPageBreak/>
              <w:t> </w:t>
            </w:r>
          </w:p>
        </w:tc>
        <w:tc>
          <w:tcPr>
            <w:tcW w:w="1250" w:type="pct"/>
            <w:tcMar>
              <w:top w:w="0" w:type="dxa"/>
              <w:left w:w="6" w:type="dxa"/>
              <w:bottom w:w="0" w:type="dxa"/>
              <w:right w:w="6" w:type="dxa"/>
            </w:tcMar>
          </w:tcPr>
          <w:p w:rsidR="00C5569C" w:rsidRDefault="00C35C47">
            <w:pPr>
              <w:pStyle w:val="pcapu1"/>
              <w:spacing w:after="120"/>
              <w:rPr>
                <w:color w:val="000000"/>
              </w:rPr>
            </w:pPr>
            <w:r>
              <w:rPr>
                <w:color w:val="000000"/>
              </w:rPr>
              <w:t>УТВЕРЖДЕНО</w:t>
            </w:r>
          </w:p>
          <w:p w:rsidR="00C5569C" w:rsidRDefault="00C35C47">
            <w:pPr>
              <w:pStyle w:val="pcap1"/>
              <w:spacing w:after="0"/>
              <w:rPr>
                <w:color w:val="000000"/>
              </w:rPr>
            </w:pPr>
            <w:hyperlink w:anchor="a1" w:tooltip="+" w:history="1">
              <w:r>
                <w:rPr>
                  <w:rStyle w:val="alink"/>
                  <w:u w:val="single" w:color="0038C8"/>
                </w:rPr>
                <w:t>Постановление</w:t>
              </w:r>
            </w:hyperlink>
            <w:r>
              <w:rPr>
                <w:color w:val="000000"/>
              </w:rPr>
              <w:t xml:space="preserve"> </w:t>
            </w:r>
            <w:r>
              <w:rPr>
                <w:color w:val="000000"/>
              </w:rPr>
              <w:br/>
              <w:t xml:space="preserve">Совета Министров </w:t>
            </w:r>
            <w:r>
              <w:rPr>
                <w:color w:val="000000"/>
              </w:rPr>
              <w:br/>
              <w:t>Республики Беларусь</w:t>
            </w:r>
          </w:p>
          <w:p w:rsidR="00C5569C" w:rsidRDefault="00C35C47">
            <w:pPr>
              <w:pStyle w:val="pcap1"/>
              <w:spacing w:after="0"/>
              <w:rPr>
                <w:color w:val="000000"/>
              </w:rPr>
            </w:pPr>
            <w:r>
              <w:rPr>
                <w:color w:val="000000"/>
              </w:rPr>
              <w:t>26.03.2008 № 462</w:t>
            </w:r>
          </w:p>
        </w:tc>
      </w:tr>
    </w:tbl>
    <w:p w:rsidR="00C5569C" w:rsidRDefault="00C35C47">
      <w:pPr>
        <w:pStyle w:val="ptitleu"/>
        <w:spacing w:before="360" w:after="360"/>
        <w:ind w:right="360"/>
      </w:pPr>
      <w:bookmarkStart w:id="133" w:name="a8"/>
      <w:bookmarkEnd w:id="133"/>
      <w:r>
        <w:t>ПОЛОЖЕНИЕ</w:t>
      </w:r>
      <w:r>
        <w:br/>
        <w:t>о порядке организации и проведения аукционов с условиями на право проектирования и строительства капитальных строений (зданий, сооружений)</w:t>
      </w:r>
    </w:p>
    <w:p w:rsidR="00C5569C" w:rsidRDefault="00C35C47">
      <w:pPr>
        <w:pStyle w:val="pchapter"/>
        <w:spacing w:before="360" w:after="360"/>
        <w:ind w:right="360"/>
      </w:pPr>
      <w:bookmarkStart w:id="134" w:name="a47"/>
      <w:bookmarkEnd w:id="134"/>
      <w:r>
        <w:t>ГЛАВА 1</w:t>
      </w:r>
      <w:r>
        <w:br/>
        <w:t>ОБЩИЕ ПОЛОЖЕНИЯ</w:t>
      </w:r>
    </w:p>
    <w:p w:rsidR="00C5569C" w:rsidRDefault="00C35C47">
      <w:pPr>
        <w:pStyle w:val="ppoint"/>
        <w:spacing w:before="160" w:after="160"/>
        <w:ind w:right="360"/>
      </w:pPr>
      <w:r>
        <w:rPr>
          <w:rStyle w:val="any"/>
        </w:rPr>
        <w:t xml:space="preserve">1. Настоящим Положением устанавливается порядок организации и проведения аукционов </w:t>
      </w:r>
      <w:r>
        <w:rPr>
          <w:rStyle w:val="any"/>
        </w:rPr>
        <w:t>с условиями на право проектирования и строительства капитальных строений (зданий, сооружений) при принятии решений об их проведении Минским городским исполнительным комитетом, городским исполнительным комитетом областного центра, районным, городским (город</w:t>
      </w:r>
      <w:r>
        <w:rPr>
          <w:rStyle w:val="any"/>
        </w:rPr>
        <w:t>ов областного, районного подчинения) исполнительными комитетами (далее – местный исполнительный комитет) в отношении земельных участков, на которых находятся объекты, подлежащие сносу (далее – аукцион).</w:t>
      </w:r>
    </w:p>
    <w:p w:rsidR="00C5569C" w:rsidRDefault="00C35C47">
      <w:pPr>
        <w:pStyle w:val="pnewncpi"/>
        <w:spacing w:before="160" w:after="160"/>
        <w:ind w:right="360"/>
      </w:pPr>
      <w:bookmarkStart w:id="135" w:name="a342"/>
      <w:bookmarkEnd w:id="135"/>
      <w:r>
        <w:rPr>
          <w:rStyle w:val="any"/>
        </w:rPr>
        <w:t>Предметом аукциона является право проектирования и ст</w:t>
      </w:r>
      <w:r>
        <w:rPr>
          <w:rStyle w:val="any"/>
        </w:rPr>
        <w:t>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 (далее – предмет аукциона).</w:t>
      </w:r>
    </w:p>
    <w:p w:rsidR="00C5569C" w:rsidRDefault="00C35C47">
      <w:pPr>
        <w:pStyle w:val="ppoint"/>
        <w:spacing w:before="160" w:after="160"/>
        <w:ind w:right="360"/>
      </w:pPr>
      <w:r>
        <w:t>2. Аукционы являются открытыми, ср</w:t>
      </w:r>
      <w:r>
        <w:t>едства от их проведения направляются в соответствующие местные бюджеты.</w:t>
      </w:r>
    </w:p>
    <w:p w:rsidR="00C5569C" w:rsidRDefault="00C35C47">
      <w:pPr>
        <w:pStyle w:val="ppoint"/>
        <w:spacing w:before="160" w:after="160"/>
        <w:ind w:right="360"/>
      </w:pPr>
      <w:r>
        <w:t>3. Участниками аукциона могут быть юридические лица или индивидуальные предприниматели.</w:t>
      </w:r>
    </w:p>
    <w:p w:rsidR="00C5569C" w:rsidRDefault="00C35C47">
      <w:pPr>
        <w:pStyle w:val="pnewncpi"/>
        <w:spacing w:before="160" w:after="160"/>
        <w:ind w:right="360"/>
      </w:pPr>
      <w:r>
        <w:rPr>
          <w:rStyle w:val="any"/>
        </w:rPr>
        <w:t>В аукционе допускается участие на стороне покупателя консолидированных участников – двух и более</w:t>
      </w:r>
      <w:r>
        <w:rPr>
          <w:rStyle w:val="any"/>
        </w:rPr>
        <w:t xml:space="preserve"> индивидуальных предпринимателей, юридических лиц.</w:t>
      </w:r>
    </w:p>
    <w:p w:rsidR="00C5569C" w:rsidRDefault="00C35C47">
      <w:pPr>
        <w:pStyle w:val="pnewncpi"/>
        <w:spacing w:before="160" w:after="160"/>
        <w:ind w:right="360"/>
      </w:pPr>
      <w:r>
        <w:rPr>
          <w:rStyle w:val="any"/>
        </w:rPr>
        <w:lastRenderedPageBreak/>
        <w:t>В целях участия в аукционе в качестве консолидированных участников индивидуальные предприниматели, юридические лица заключают договор о совместном участии в аукционе, в котором определяют:</w:t>
      </w:r>
    </w:p>
    <w:p w:rsidR="00C5569C" w:rsidRDefault="00C35C47">
      <w:pPr>
        <w:pStyle w:val="pnewncpi"/>
        <w:spacing w:before="160" w:after="160"/>
        <w:ind w:right="360"/>
      </w:pPr>
      <w:r>
        <w:rPr>
          <w:rStyle w:val="any"/>
        </w:rPr>
        <w:t xml:space="preserve">доли своего </w:t>
      </w:r>
      <w:r>
        <w:rPr>
          <w:rStyle w:val="any"/>
        </w:rPr>
        <w:t>участия в приобретении предмета аукциона;</w:t>
      </w:r>
    </w:p>
    <w:p w:rsidR="00C5569C" w:rsidRDefault="00C35C47">
      <w:pPr>
        <w:pStyle w:val="pnewncpi"/>
        <w:spacing w:before="160" w:after="160"/>
        <w:ind w:right="360"/>
      </w:pPr>
      <w:r>
        <w:rPr>
          <w:rStyle w:val="any"/>
        </w:rPr>
        <w:t>взаимные права и обязанности по участию в аукционе;</w:t>
      </w:r>
    </w:p>
    <w:p w:rsidR="00C5569C" w:rsidRDefault="00C35C47">
      <w:pPr>
        <w:pStyle w:val="pnewncpi"/>
        <w:spacing w:before="160" w:after="160"/>
        <w:ind w:right="360"/>
      </w:pPr>
      <w:r>
        <w:rPr>
          <w:rStyle w:val="any"/>
        </w:rPr>
        <w:t>уполномоченное лицо, которое будет представлять на аукционе стороны договора о совместном участии в аукционе и подписывать протокол о результатах аукциона (далее </w:t>
      </w:r>
      <w:r>
        <w:rPr>
          <w:rStyle w:val="any"/>
        </w:rPr>
        <w:t>– уполномоченное лицо);</w:t>
      </w:r>
    </w:p>
    <w:p w:rsidR="00C5569C" w:rsidRDefault="00C35C47">
      <w:pPr>
        <w:pStyle w:val="pnewncpi"/>
        <w:spacing w:before="160" w:after="160"/>
        <w:ind w:right="360"/>
      </w:pPr>
      <w:r>
        <w:rPr>
          <w:rStyle w:val="any"/>
        </w:rP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C5569C" w:rsidRDefault="00C35C47">
      <w:pPr>
        <w:pStyle w:val="pnewncpi"/>
        <w:spacing w:before="160" w:after="160"/>
        <w:ind w:right="360"/>
      </w:pPr>
      <w:r>
        <w:rPr>
          <w:rStyle w:val="any"/>
        </w:rPr>
        <w:t>максимальный размер цены, которую уполномоченное лицо не вправе превышать при у</w:t>
      </w:r>
      <w:r>
        <w:rPr>
          <w:rStyle w:val="any"/>
        </w:rPr>
        <w:t>частии в торгах на аукционе;</w:t>
      </w:r>
    </w:p>
    <w:p w:rsidR="00C5569C" w:rsidRDefault="00C35C47">
      <w:pPr>
        <w:pStyle w:val="pnewncpi"/>
        <w:spacing w:before="160" w:after="160"/>
        <w:ind w:right="360"/>
      </w:pPr>
      <w:r>
        <w:rPr>
          <w:rStyle w:val="any"/>
        </w:rPr>
        <w:t>иные условия (при необходимости).</w:t>
      </w:r>
    </w:p>
    <w:p w:rsidR="00C5569C" w:rsidRDefault="00C35C47">
      <w:pPr>
        <w:pStyle w:val="pnewncpi"/>
        <w:spacing w:before="160" w:after="160"/>
        <w:ind w:right="360"/>
      </w:pPr>
      <w:r>
        <w:rPr>
          <w:rStyle w:val="any"/>
        </w:rPr>
        <w:t>Индивидуальные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C5569C" w:rsidRDefault="00C35C47">
      <w:pPr>
        <w:pStyle w:val="ppoint"/>
        <w:spacing w:before="160" w:after="160"/>
        <w:ind w:right="360"/>
      </w:pPr>
      <w:r>
        <w:t>4. Документация, а также корресп</w:t>
      </w:r>
      <w:r>
        <w:t>онденция, связанные с организацией и проведением аукциона, должны вестись на белорусском или русском языке.</w:t>
      </w:r>
    </w:p>
    <w:p w:rsidR="00C5569C" w:rsidRDefault="00C35C47">
      <w:pPr>
        <w:pStyle w:val="pchapter"/>
        <w:spacing w:before="360" w:after="360"/>
        <w:ind w:right="360"/>
      </w:pPr>
      <w:bookmarkStart w:id="136" w:name="a48"/>
      <w:bookmarkEnd w:id="136"/>
      <w:r>
        <w:t>ГЛАВА 2</w:t>
      </w:r>
      <w:r>
        <w:br/>
        <w:t>ПОРЯДОК ОРГАНИЗАЦИИ АУКЦИОНА</w:t>
      </w:r>
    </w:p>
    <w:p w:rsidR="00C5569C" w:rsidRDefault="00C35C47">
      <w:pPr>
        <w:pStyle w:val="ppoint"/>
        <w:spacing w:before="160" w:after="160"/>
        <w:ind w:right="360"/>
      </w:pPr>
      <w:bookmarkStart w:id="137" w:name="a312"/>
      <w:bookmarkEnd w:id="137"/>
      <w:r>
        <w:rPr>
          <w:rStyle w:val="any"/>
        </w:rPr>
        <w:t>5. Аукцион проводится на основании решения местного исполнительного комитета, принятого в пределах его компетен</w:t>
      </w:r>
      <w:r>
        <w:rPr>
          <w:rStyle w:val="any"/>
        </w:rPr>
        <w:t>ции, в соответствии с которым создается комиссия по организации и проведению аукциона (далее – комиссия) или определяется уполномоченная им государственная организация по проведению аукциона (далее – государственная организация).</w:t>
      </w:r>
    </w:p>
    <w:p w:rsidR="00C5569C" w:rsidRDefault="00C35C47">
      <w:pPr>
        <w:pStyle w:val="pnewncpi"/>
        <w:spacing w:before="160" w:after="160"/>
        <w:ind w:right="360"/>
      </w:pPr>
      <w:r>
        <w:rPr>
          <w:rStyle w:val="any"/>
        </w:rPr>
        <w:t xml:space="preserve">В состав комиссии </w:t>
      </w:r>
      <w:r>
        <w:rPr>
          <w:rStyle w:val="any"/>
        </w:rPr>
        <w:t xml:space="preserve">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w:t>
      </w:r>
      <w:r>
        <w:rPr>
          <w:rStyle w:val="any"/>
        </w:rPr>
        <w:lastRenderedPageBreak/>
        <w:t xml:space="preserve">деятельности, жилищно-коммунального хозяйства, экономического </w:t>
      </w:r>
      <w:r>
        <w:rPr>
          <w:rStyle w:val="any"/>
        </w:rPr>
        <w:t>развития, структурного подразделения землеустройства, а также представители других органов и организаций.</w:t>
      </w:r>
    </w:p>
    <w:p w:rsidR="00C5569C" w:rsidRDefault="00C35C47">
      <w:pPr>
        <w:pStyle w:val="pnewncpi"/>
        <w:spacing w:before="160" w:after="160"/>
        <w:ind w:right="360"/>
      </w:pPr>
      <w:r>
        <w:t>Комиссия может создаваться, а государственная организация может определяться для проведения одного аукциона или на определенный период, но не более че</w:t>
      </w:r>
      <w:r>
        <w:t>м на один год.</w:t>
      </w:r>
    </w:p>
    <w:p w:rsidR="00C5569C" w:rsidRDefault="00C35C47">
      <w:pPr>
        <w:pStyle w:val="pnewncpi"/>
        <w:spacing w:before="160" w:after="160"/>
        <w:ind w:right="360"/>
      </w:pPr>
      <w:r>
        <w:rPr>
          <w:rStyle w:val="any"/>
        </w:rPr>
        <w:t xml:space="preserve">В решении о проведении аукциона указывается обязанность победителя аукциона (единственного участника несостоявшегося аукциона) заключить с местным исполнительным комитетом </w:t>
      </w:r>
      <w:hyperlink r:id="rId169" w:anchor="a17" w:tooltip="+" w:history="1">
        <w:r>
          <w:rPr>
            <w:rStyle w:val="alink"/>
            <w:u w:val="single" w:color="0038C8"/>
          </w:rPr>
          <w:t>дог</w:t>
        </w:r>
        <w:r>
          <w:rPr>
            <w:rStyle w:val="alink"/>
            <w:u w:val="single" w:color="0038C8"/>
          </w:rPr>
          <w:t>овор</w:t>
        </w:r>
      </w:hyperlink>
      <w:r>
        <w:rPr>
          <w:rStyle w:val="any"/>
        </w:rPr>
        <w:t xml:space="preserve"> на реализацию права проектирования и строительства капитальных строений (зданий, сооружений).</w:t>
      </w:r>
    </w:p>
    <w:p w:rsidR="00C5569C" w:rsidRDefault="00C35C47">
      <w:pPr>
        <w:pStyle w:val="ppoint"/>
        <w:spacing w:before="160" w:after="160"/>
        <w:ind w:right="360"/>
      </w:pPr>
      <w:r>
        <w:rPr>
          <w:rStyle w:val="any"/>
        </w:rPr>
        <w:t>6. Местный исполнительный комитет:</w:t>
      </w:r>
    </w:p>
    <w:p w:rsidR="00C5569C" w:rsidRDefault="00C35C47">
      <w:pPr>
        <w:pStyle w:val="pnewncpi"/>
        <w:spacing w:before="160" w:after="160"/>
        <w:ind w:right="360"/>
      </w:pPr>
      <w:r>
        <w:rPr>
          <w:rStyle w:val="any"/>
        </w:rPr>
        <w:t>принимает решение о проведении аукциона, в результате которого земельные участки предоставляются в аренду индивидуальны</w:t>
      </w:r>
      <w:r>
        <w:rPr>
          <w:rStyle w:val="any"/>
        </w:rPr>
        <w:t>м предпринимателям или юридическим лицам, либо аукциона, в результате которого земельные участки предоставляются в частную собственность негосударственным юридическим лицам Республики Беларусь;</w:t>
      </w:r>
    </w:p>
    <w:p w:rsidR="00C5569C" w:rsidRDefault="00C35C47">
      <w:pPr>
        <w:pStyle w:val="pnewncpi"/>
        <w:spacing w:before="160" w:after="160"/>
        <w:ind w:right="360"/>
      </w:pPr>
      <w:r>
        <w:t xml:space="preserve">определяет источники финансирования мероприятий по проведению </w:t>
      </w:r>
      <w:r>
        <w:t>аукциона;</w:t>
      </w:r>
    </w:p>
    <w:p w:rsidR="00C5569C" w:rsidRDefault="00C35C47">
      <w:pPr>
        <w:pStyle w:val="pnewncpi"/>
        <w:spacing w:before="160" w:after="160"/>
        <w:ind w:right="360"/>
      </w:pPr>
      <w:r>
        <w:rPr>
          <w:rStyle w:val="any"/>
        </w:rPr>
        <w:t>определяет и утверждает начальную цену предмета аукциона;</w:t>
      </w:r>
    </w:p>
    <w:p w:rsidR="00C5569C" w:rsidRDefault="00C35C47">
      <w:pPr>
        <w:pStyle w:val="pnewncpi"/>
        <w:spacing w:before="160" w:after="160"/>
        <w:ind w:right="360"/>
      </w:pPr>
      <w:r>
        <w:t xml:space="preserve">обеспечивает сбор сведений о наличии подлежащих сносу капитальных строений (зданий, сооружений) на земельных участках, которые предполагается предоставить по результатам аукциона, а также </w:t>
      </w:r>
      <w:r>
        <w:t>информации о кадастровой стоимости этих участков;</w:t>
      </w:r>
    </w:p>
    <w:p w:rsidR="00C5569C" w:rsidRDefault="00C35C47">
      <w:pPr>
        <w:pStyle w:val="pnewncpi"/>
        <w:spacing w:before="160" w:after="160"/>
        <w:ind w:right="360"/>
      </w:pPr>
      <w:r>
        <w:rPr>
          <w:rStyle w:val="any"/>
        </w:rPr>
        <w:t>определяет сроки аренды земельных участков, если эти земельные участки предполагается предоставить в аренду в результате аукциона;</w:t>
      </w:r>
    </w:p>
    <w:p w:rsidR="00C5569C" w:rsidRDefault="00C35C47">
      <w:pPr>
        <w:pStyle w:val="pnewncpi"/>
        <w:spacing w:before="160" w:after="160"/>
        <w:ind w:right="360"/>
      </w:pPr>
      <w:r>
        <w:t>подготавливает проект договора на реализацию права проектирования и строите</w:t>
      </w:r>
      <w:r>
        <w:t>льства капитальных строений (зданий, сооружений)</w:t>
      </w:r>
      <w:r>
        <w:rPr>
          <w:rStyle w:val="any"/>
        </w:rPr>
        <w:t>;</w:t>
      </w:r>
    </w:p>
    <w:p w:rsidR="00C5569C" w:rsidRDefault="00C35C47">
      <w:pPr>
        <w:pStyle w:val="pnewncpi"/>
        <w:spacing w:before="160" w:after="160"/>
        <w:ind w:right="360"/>
      </w:pPr>
      <w:bookmarkStart w:id="138" w:name="a270"/>
      <w:bookmarkEnd w:id="138"/>
      <w:r>
        <w:rPr>
          <w:rStyle w:val="any"/>
        </w:rPr>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w:t>
      </w:r>
      <w:hyperlink r:id="rId170" w:anchor="a8" w:tooltip="+" w:history="1">
        <w:r>
          <w:rPr>
            <w:rStyle w:val="alink"/>
            <w:u w:val="single" w:color="0038C8"/>
          </w:rPr>
          <w:t>форме</w:t>
        </w:r>
      </w:hyperlink>
      <w:r>
        <w:rPr>
          <w:rStyle w:val="any"/>
        </w:rPr>
        <w:t>, утверждаемой Государственным комитетом по имуществу, или поручает заключение такого соглашения государственной организации.</w:t>
      </w:r>
    </w:p>
    <w:p w:rsidR="00C5569C" w:rsidRDefault="00C35C47">
      <w:pPr>
        <w:pStyle w:val="ppoint"/>
        <w:spacing w:before="160" w:after="160"/>
        <w:ind w:right="360"/>
      </w:pPr>
      <w:r>
        <w:t>7. Комиссия или государственная организация:</w:t>
      </w:r>
    </w:p>
    <w:p w:rsidR="00C5569C" w:rsidRDefault="00C35C47">
      <w:pPr>
        <w:pStyle w:val="pnewncpi"/>
        <w:spacing w:before="160" w:after="160"/>
        <w:ind w:right="360"/>
      </w:pPr>
      <w:r>
        <w:lastRenderedPageBreak/>
        <w:t>определяет место, дату и время начала и окончания приема за</w:t>
      </w:r>
      <w:r>
        <w:t>явлений об участии в аукционе, место, дату и время проведения аукциона, подведения его итогов;</w:t>
      </w:r>
    </w:p>
    <w:p w:rsidR="00C5569C" w:rsidRDefault="00C35C47">
      <w:pPr>
        <w:pStyle w:val="pnewncpi"/>
        <w:spacing w:before="160" w:after="160"/>
        <w:ind w:right="360"/>
      </w:pPr>
      <w:r>
        <w:t xml:space="preserve">принимает заявления об участии в аукционе и документы, указанные в </w:t>
      </w:r>
      <w:hyperlink w:anchor="a77" w:tooltip="+" w:history="1">
        <w:r>
          <w:rPr>
            <w:rStyle w:val="alink"/>
            <w:u w:val="single" w:color="0038C8"/>
          </w:rPr>
          <w:t>пункте 12</w:t>
        </w:r>
      </w:hyperlink>
      <w:r>
        <w:t xml:space="preserve"> настоящего Положения;</w:t>
      </w:r>
    </w:p>
    <w:p w:rsidR="00C5569C" w:rsidRDefault="00C35C47">
      <w:pPr>
        <w:pStyle w:val="pnewncpi"/>
        <w:spacing w:before="160" w:after="160"/>
        <w:ind w:right="360"/>
      </w:pPr>
      <w:r>
        <w:rPr>
          <w:rStyle w:val="any"/>
        </w:rPr>
        <w:t xml:space="preserve">организует публикацию извещения </w:t>
      </w:r>
      <w:r>
        <w:rPr>
          <w:rStyle w:val="any"/>
        </w:rPr>
        <w:t>о проведении аукциона и при необходимости дополнительно информации об объявленном аукционе и предмете аукциона, сообщения об отказе от проведения аукциона;</w:t>
      </w:r>
    </w:p>
    <w:p w:rsidR="00C5569C" w:rsidRDefault="00C35C47">
      <w:pPr>
        <w:pStyle w:val="pnewncpi"/>
        <w:spacing w:before="160" w:after="160"/>
        <w:ind w:right="360"/>
      </w:pPr>
      <w:r>
        <w:rPr>
          <w:rStyle w:val="any"/>
        </w:rPr>
        <w:t>представляет участникам аукциона для ознакомления земельно-кадастровую, градостроительную и иную док</w:t>
      </w:r>
      <w:r>
        <w:rPr>
          <w:rStyle w:val="any"/>
        </w:rPr>
        <w:t xml:space="preserve">ументацию, </w:t>
      </w:r>
      <w:hyperlink r:id="rId171" w:anchor="a7" w:tooltip="+" w:history="1">
        <w:r>
          <w:rPr>
            <w:rStyle w:val="alink"/>
            <w:u w:val="single" w:color="0038C8"/>
          </w:rPr>
          <w:t>акты</w:t>
        </w:r>
      </w:hyperlink>
      <w:r>
        <w:rPr>
          <w:rStyle w:val="any"/>
        </w:rPr>
        <w:t xml:space="preserve"> выбора места размещения каждого земельного участка, право проектирования и строительства капитального строения (здания, сооружения) на котором предполагается предоставить по</w:t>
      </w:r>
      <w:r>
        <w:rPr>
          <w:rStyle w:val="any"/>
        </w:rPr>
        <w:t xml:space="preserve"> результатам аукциона, подписанные членами комиссии по выбору места размещения земельного участка и ее председателем, к которым прилагаются архитектурно-планировочные задания и технические условия на инженерно-техническое обеспечение объекта строительства;</w:t>
      </w:r>
    </w:p>
    <w:p w:rsidR="00C5569C" w:rsidRDefault="00C35C47">
      <w:pPr>
        <w:pStyle w:val="pnewncpi"/>
        <w:spacing w:before="160" w:after="160"/>
        <w:ind w:right="360"/>
      </w:pPr>
      <w:r>
        <w:t>организует осмотр земельных участков, право проектирования и строительства капитальных строений (зданий, сооружений) на которых предполагается предоставить по результатам аукциона;</w:t>
      </w:r>
    </w:p>
    <w:p w:rsidR="00C5569C" w:rsidRDefault="00C35C47">
      <w:pPr>
        <w:pStyle w:val="pnewncpi"/>
        <w:spacing w:before="160" w:after="160"/>
        <w:ind w:right="360"/>
      </w:pPr>
      <w:r>
        <w:t>проверяет правильность оформления документов на участие в аукционе, предст</w:t>
      </w:r>
      <w:r>
        <w:t>авленных юридическими лицами и индивидуальными предпринимателями;</w:t>
      </w:r>
    </w:p>
    <w:p w:rsidR="00C5569C" w:rsidRDefault="00C35C47">
      <w:pPr>
        <w:pStyle w:val="pnewncpi"/>
        <w:spacing w:before="160" w:after="160"/>
        <w:ind w:right="360"/>
      </w:pPr>
      <w:r>
        <w:rPr>
          <w:rStyle w:val="any"/>
        </w:rPr>
        <w:t>определяет и утверждает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r>
        <w:rPr>
          <w:rStyle w:val="any"/>
        </w:rPr>
        <w:t>;</w:t>
      </w:r>
    </w:p>
    <w:p w:rsidR="00C5569C" w:rsidRDefault="00C35C47">
      <w:pPr>
        <w:pStyle w:val="pnewncpi"/>
        <w:spacing w:before="160" w:after="160"/>
        <w:ind w:right="360"/>
      </w:pPr>
      <w:r>
        <w:rPr>
          <w:rStyle w:val="any"/>
        </w:rPr>
        <w:t>определяет размер задатка (до 20 процентов от начальной цены предмета аукциона) и иные условия участия в аукционе;</w:t>
      </w:r>
    </w:p>
    <w:p w:rsidR="00C5569C" w:rsidRDefault="00C35C47">
      <w:pPr>
        <w:pStyle w:val="pnewncpi"/>
        <w:spacing w:before="160" w:after="160"/>
        <w:ind w:right="360"/>
      </w:pPr>
      <w:r>
        <w:rPr>
          <w:rStyle w:val="any"/>
        </w:rPr>
        <w:t xml:space="preserve">устанавливает размер штрафа, уплачиваемого участниками аукциона в соответствии с </w:t>
      </w:r>
      <w:hyperlink w:anchor="a236" w:tooltip="+" w:history="1">
        <w:r>
          <w:rPr>
            <w:rStyle w:val="alink"/>
            <w:u w:val="single" w:color="0038C8"/>
          </w:rPr>
          <w:t>частью второй</w:t>
        </w:r>
      </w:hyperlink>
      <w:r>
        <w:rPr>
          <w:rStyle w:val="any"/>
        </w:rPr>
        <w:t xml:space="preserve"> пункта 12 нас</w:t>
      </w:r>
      <w:r>
        <w:rPr>
          <w:rStyle w:val="any"/>
        </w:rPr>
        <w:t>тоящего Положения и законодательными актами;</w:t>
      </w:r>
    </w:p>
    <w:p w:rsidR="00C5569C" w:rsidRDefault="00C35C47">
      <w:pPr>
        <w:pStyle w:val="pnewncpi"/>
        <w:spacing w:before="160" w:after="160"/>
        <w:ind w:right="360"/>
      </w:pPr>
      <w:r>
        <w:t>принимает решение о признании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C5569C" w:rsidRDefault="00C35C47">
      <w:pPr>
        <w:pStyle w:val="pnewncpi"/>
        <w:spacing w:before="160" w:after="160"/>
        <w:ind w:right="360"/>
      </w:pPr>
      <w:r>
        <w:t xml:space="preserve">проводит аукцион и оформляет </w:t>
      </w:r>
      <w:r>
        <w:t>результаты аукциона;</w:t>
      </w:r>
    </w:p>
    <w:p w:rsidR="00C5569C" w:rsidRDefault="00C35C47">
      <w:pPr>
        <w:pStyle w:val="pnewncpi"/>
        <w:spacing w:before="160" w:after="160"/>
        <w:ind w:right="360"/>
      </w:pPr>
      <w:r>
        <w:lastRenderedPageBreak/>
        <w:t>разрешает споры о порядке проведения аукциона;</w:t>
      </w:r>
    </w:p>
    <w:p w:rsidR="00C5569C" w:rsidRDefault="00C35C47">
      <w:pPr>
        <w:pStyle w:val="pnewncpi"/>
        <w:spacing w:before="160" w:after="160"/>
        <w:ind w:right="360"/>
      </w:pPr>
      <w:r>
        <w:t>принимает решение о непризнании ни одного из участников аукциона его победителем.</w:t>
      </w:r>
    </w:p>
    <w:p w:rsidR="00C5569C" w:rsidRDefault="00C35C47">
      <w:pPr>
        <w:pStyle w:val="ppoint"/>
        <w:spacing w:before="160" w:after="160"/>
        <w:ind w:right="360"/>
      </w:pPr>
      <w:r>
        <w:t>8. Комиссия вправе принимать решения при условии присутствия на заседании не менее 2/3 ее членов.</w:t>
      </w:r>
    </w:p>
    <w:p w:rsidR="00C5569C" w:rsidRDefault="00C35C47">
      <w:pPr>
        <w:pStyle w:val="pnewncpi"/>
        <w:spacing w:before="160" w:after="160"/>
        <w:ind w:right="360"/>
      </w:pPr>
      <w:r>
        <w:t xml:space="preserve">Решение </w:t>
      </w:r>
      <w:r>
        <w:t>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пред</w:t>
      </w:r>
      <w:r>
        <w:t>седателем и членами комиссии, присутствовавшими на заседании.</w:t>
      </w:r>
    </w:p>
    <w:p w:rsidR="00C5569C" w:rsidRDefault="00C35C47">
      <w:pPr>
        <w:pStyle w:val="ppoint"/>
        <w:spacing w:before="160" w:after="160"/>
        <w:ind w:right="360"/>
      </w:pPr>
      <w:r>
        <w:rPr>
          <w:rStyle w:val="any"/>
        </w:rPr>
        <w:t>9. Если в результате аукциона земельный участок предполагается предоставить в аренду, начальная цена предмета аукциона определяется на основании действующей на дату утверждения местным исполнительным комитетом начальной цены предмета аукциона кадастровой с</w:t>
      </w:r>
      <w:r>
        <w:rPr>
          <w:rStyle w:val="any"/>
        </w:rPr>
        <w:t xml:space="preserve">тоимости земельного участка с применением </w:t>
      </w:r>
      <w:hyperlink w:anchor="a333" w:tooltip="+" w:history="1">
        <w:r>
          <w:rPr>
            <w:rStyle w:val="alink"/>
            <w:u w:val="single" w:color="0038C8"/>
          </w:rPr>
          <w:t>коэффициентов</w:t>
        </w:r>
      </w:hyperlink>
      <w:r>
        <w:rPr>
          <w:rStyle w:val="any"/>
        </w:rPr>
        <w:t xml:space="preserve"> в зависимости от срока его аренды, установленных Советом Министров Республики Беларусь для определения платы за право заключения </w:t>
      </w:r>
      <w:hyperlink r:id="rId172" w:anchor="a12" w:tooltip="+" w:history="1">
        <w:r>
          <w:rPr>
            <w:rStyle w:val="alink"/>
            <w:u w:val="single" w:color="0038C8"/>
          </w:rPr>
          <w:t>договоров</w:t>
        </w:r>
      </w:hyperlink>
      <w:r>
        <w:rPr>
          <w:rStyle w:val="any"/>
        </w:rPr>
        <w:t xml:space="preserve"> аренды земельных участков, предоставляемых без проведения аукциона на право заключения договоров аренды земельных участков.</w:t>
      </w:r>
    </w:p>
    <w:p w:rsidR="00C5569C" w:rsidRDefault="00C35C47">
      <w:pPr>
        <w:pStyle w:val="pnewncpi"/>
        <w:spacing w:before="160" w:after="160"/>
        <w:ind w:right="360"/>
      </w:pPr>
      <w:r>
        <w:rPr>
          <w:rStyle w:val="any"/>
        </w:rPr>
        <w:t>Если в результате аукциона земельный участок предпола</w:t>
      </w:r>
      <w:r>
        <w:rPr>
          <w:rStyle w:val="any"/>
        </w:rPr>
        <w:t>гается предоставить в частную собственность, начальная цена предмета аукциона определяется в размере не ниже кадастровой стоимости земельного участка, действующей на дату утверждения местным исполнительным комитетом начальной цены предмета аукциона.</w:t>
      </w:r>
    </w:p>
    <w:p w:rsidR="00C5569C" w:rsidRDefault="00C35C47">
      <w:pPr>
        <w:pStyle w:val="ppoint"/>
        <w:spacing w:before="160" w:after="160"/>
        <w:ind w:right="360"/>
      </w:pPr>
      <w:bookmarkStart w:id="139" w:name="a374"/>
      <w:bookmarkEnd w:id="139"/>
      <w:r>
        <w:rPr>
          <w:rStyle w:val="any"/>
        </w:rPr>
        <w:t>10. Из</w:t>
      </w:r>
      <w:r>
        <w:rPr>
          <w:rStyle w:val="any"/>
        </w:rPr>
        <w:t>вещение о проведении аукциона публикуется в печатных средствах массовой информации, определенных Советом Министров Республики Беларусь, не позднее чем за 30 дней до даты его проведения и должно содержать:</w:t>
      </w:r>
    </w:p>
    <w:p w:rsidR="00C5569C" w:rsidRDefault="00C35C47">
      <w:pPr>
        <w:pStyle w:val="punderpoint"/>
        <w:spacing w:before="160" w:after="160"/>
        <w:ind w:right="360"/>
      </w:pPr>
      <w:r>
        <w:t>10.1. сведения о предмете аукциона;</w:t>
      </w:r>
    </w:p>
    <w:p w:rsidR="00C5569C" w:rsidRDefault="00C35C47">
      <w:pPr>
        <w:pStyle w:val="punderpoint"/>
        <w:spacing w:before="160" w:after="160"/>
        <w:ind w:right="360"/>
      </w:pPr>
      <w:r>
        <w:t>10.2. дату, вре</w:t>
      </w:r>
      <w:r>
        <w:t>мя, место проведения аукциона;</w:t>
      </w:r>
    </w:p>
    <w:p w:rsidR="00C5569C" w:rsidRDefault="00C35C47">
      <w:pPr>
        <w:pStyle w:val="punderpoint"/>
        <w:spacing w:before="160" w:after="160"/>
        <w:ind w:right="360"/>
      </w:pPr>
      <w:r>
        <w:t>10.3. место, дату и время начала и окончания приема заявлений и прилагаемых к ним документов;</w:t>
      </w:r>
    </w:p>
    <w:p w:rsidR="00C5569C" w:rsidRDefault="00C35C47">
      <w:pPr>
        <w:pStyle w:val="punderpoint"/>
        <w:spacing w:before="160" w:after="160"/>
        <w:ind w:right="360"/>
      </w:pPr>
      <w:r>
        <w:rPr>
          <w:rStyle w:val="any"/>
        </w:rPr>
        <w:t>10.4. краткую информацию о расположенных на земельных участках капитальных строениях (зданиях, сооружениях), подлежащих сносу, об у</w:t>
      </w:r>
      <w:r>
        <w:rPr>
          <w:rStyle w:val="any"/>
        </w:rPr>
        <w:t>словиях сноса и ориентировочном размере убытков, причиняемых изъятием земельных участков и сносом расположенных на них объектов;</w:t>
      </w:r>
    </w:p>
    <w:p w:rsidR="00C5569C" w:rsidRDefault="00C35C47">
      <w:pPr>
        <w:pStyle w:val="punderpoint"/>
        <w:spacing w:before="160" w:after="160"/>
        <w:ind w:right="360"/>
      </w:pPr>
      <w:r>
        <w:lastRenderedPageBreak/>
        <w:t>10.5. информацию:</w:t>
      </w:r>
    </w:p>
    <w:p w:rsidR="00C5569C" w:rsidRDefault="00C35C47">
      <w:pPr>
        <w:pStyle w:val="pnewncpi"/>
        <w:spacing w:before="160" w:after="160"/>
        <w:ind w:right="360"/>
      </w:pPr>
      <w:r>
        <w:rPr>
          <w:rStyle w:val="any"/>
        </w:rPr>
        <w:t>о сроках заключения договора на реализацию права проектирования и строительства капитальных строений (зданий,</w:t>
      </w:r>
      <w:r>
        <w:rPr>
          <w:rStyle w:val="any"/>
        </w:rPr>
        <w:t xml:space="preserve"> сооружений);</w:t>
      </w:r>
    </w:p>
    <w:p w:rsidR="00C5569C" w:rsidRDefault="00C35C47">
      <w:pPr>
        <w:pStyle w:val="pnewncpi"/>
        <w:spacing w:before="160" w:after="160"/>
        <w:ind w:right="360"/>
      </w:pPr>
      <w:r>
        <w:t>о расположенных на земельных участках инженерных коммуникациях и сооружениях (при их наличии) и при необходимости – инженерно-геологических условиях;</w:t>
      </w:r>
    </w:p>
    <w:p w:rsidR="00C5569C" w:rsidRDefault="00C35C47">
      <w:pPr>
        <w:pStyle w:val="pnewncpi"/>
        <w:spacing w:before="160" w:after="160"/>
        <w:ind w:right="360"/>
      </w:pPr>
      <w:r>
        <w:t>об условиях инженерного развития инфраструктуры застраиваемой территории (при наличии);</w:t>
      </w:r>
    </w:p>
    <w:p w:rsidR="00C5569C" w:rsidRDefault="00C35C47">
      <w:pPr>
        <w:pStyle w:val="pnewncpi"/>
        <w:spacing w:before="160" w:after="160"/>
        <w:ind w:right="360"/>
      </w:pPr>
      <w:r>
        <w:t>о на</w:t>
      </w:r>
      <w:r>
        <w:t>чальной цене предмета аукциона применительно к каждому земельному участку;</w:t>
      </w:r>
    </w:p>
    <w:p w:rsidR="00C5569C" w:rsidRDefault="00C35C47">
      <w:pPr>
        <w:pStyle w:val="pnewncpi"/>
        <w:spacing w:before="160" w:after="160"/>
        <w:ind w:right="360"/>
      </w:pPr>
      <w:r>
        <w:rPr>
          <w:rStyle w:val="any"/>
        </w:rPr>
        <w:t>о затратах на организацию и проведение аукциона, в том числе расходах, связанных с изготовлением и предоставлением участникам документации, необходимой для его проведения, порядке и</w:t>
      </w:r>
      <w:r>
        <w:rPr>
          <w:rStyle w:val="any"/>
        </w:rPr>
        <w:t xml:space="preserve"> сроках их возмещения;</w:t>
      </w:r>
    </w:p>
    <w:p w:rsidR="00C5569C" w:rsidRDefault="00C35C47">
      <w:pPr>
        <w:pStyle w:val="pnewncpi"/>
        <w:spacing w:before="160" w:after="160"/>
        <w:ind w:right="360"/>
      </w:pPr>
      <w:r>
        <w:t>о размере задатка, сроке и порядке его внесения, реквизитах платежного документа для перечисления денежных средств и иных условиях участия в аукционе;</w:t>
      </w:r>
    </w:p>
    <w:p w:rsidR="00C5569C" w:rsidRDefault="00C35C47">
      <w:pPr>
        <w:pStyle w:val="pnewncpi"/>
        <w:spacing w:before="160" w:after="160"/>
        <w:ind w:right="360"/>
      </w:pPr>
      <w:r>
        <w:t>о порядке осмотра земельных участков, право проектирования и строительства капитал</w:t>
      </w:r>
      <w:r>
        <w:t>ьных строений (зданий, сооружений) на которых предполагается предоставить по результатам аукциона;</w:t>
      </w:r>
    </w:p>
    <w:p w:rsidR="00C5569C" w:rsidRDefault="00C35C47">
      <w:pPr>
        <w:pStyle w:val="pnewncpi"/>
        <w:spacing w:before="160" w:after="160"/>
        <w:ind w:right="360"/>
      </w:pPr>
      <w:r>
        <w:rPr>
          <w:rStyle w:val="any"/>
        </w:rPr>
        <w:t>о сроках аренды земельных участков, если эти земельные участки предполагается предоставить в аренду в результате аукциона;</w:t>
      </w:r>
    </w:p>
    <w:p w:rsidR="00C5569C" w:rsidRDefault="00C35C47">
      <w:pPr>
        <w:pStyle w:val="punderpoint"/>
        <w:spacing w:before="160" w:after="160"/>
        <w:ind w:right="360"/>
      </w:pPr>
      <w:r>
        <w:t>10.6. адрес и номер контактного те</w:t>
      </w:r>
      <w:r>
        <w:t>лефона комиссии или государственной организации.</w:t>
      </w:r>
    </w:p>
    <w:p w:rsidR="00C5569C" w:rsidRDefault="00C35C47">
      <w:pPr>
        <w:pStyle w:val="pnewncpi"/>
        <w:spacing w:before="160" w:after="160"/>
        <w:ind w:right="360"/>
      </w:pPr>
      <w:r>
        <w:rPr>
          <w:rStyle w:val="any"/>
        </w:rPr>
        <w:t>Информация об объявленном аукционе и предмете аукциона:</w:t>
      </w:r>
    </w:p>
    <w:p w:rsidR="00C5569C" w:rsidRDefault="00C35C47">
      <w:pPr>
        <w:pStyle w:val="pnewncpi"/>
        <w:spacing w:before="160" w:after="160"/>
        <w:ind w:right="360"/>
      </w:pPr>
      <w:r>
        <w:rPr>
          <w:rStyle w:val="any"/>
        </w:rPr>
        <w:t>может дополнительно размещаться в иных печатных средствах массовой информации;</w:t>
      </w:r>
    </w:p>
    <w:p w:rsidR="00C5569C" w:rsidRDefault="00C35C47">
      <w:pPr>
        <w:pStyle w:val="pnewncpi"/>
        <w:spacing w:before="160" w:after="160"/>
        <w:ind w:right="360"/>
      </w:pPr>
      <w:r>
        <w:rPr>
          <w:rStyle w:val="any"/>
        </w:rPr>
        <w:t>размещается в глобальной компьютерной сети Интернет.</w:t>
      </w:r>
    </w:p>
    <w:p w:rsidR="00C5569C" w:rsidRDefault="00C35C47">
      <w:pPr>
        <w:pStyle w:val="ppoint"/>
        <w:spacing w:before="160" w:after="160"/>
        <w:ind w:right="360"/>
      </w:pPr>
      <w:r>
        <w:rPr>
          <w:rStyle w:val="any"/>
        </w:rPr>
        <w:t>11. Местный исполни</w:t>
      </w:r>
      <w:r>
        <w:rPr>
          <w:rStyle w:val="any"/>
        </w:rPr>
        <w:t>тельный комитет вправе отказаться от проведения аукциона в любое время, но не позднее чем за 3 календарных дня до назначенной даты его проведения, о чем участники аукциона извещаются комиссией или государственной организацией. При этом сумма задатка (задат</w:t>
      </w:r>
      <w:r>
        <w:rPr>
          <w:rStyle w:val="any"/>
        </w:rPr>
        <w:t xml:space="preserve">ков), внесенная участниками аукциона на отдельный счет </w:t>
      </w:r>
      <w:r>
        <w:rPr>
          <w:rStyle w:val="any"/>
        </w:rPr>
        <w:lastRenderedPageBreak/>
        <w:t>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C5569C" w:rsidRDefault="00C35C47">
      <w:pPr>
        <w:pStyle w:val="pnewncpi"/>
        <w:spacing w:before="160" w:after="160"/>
        <w:ind w:right="360"/>
      </w:pPr>
      <w:r>
        <w:rPr>
          <w:rStyle w:val="any"/>
        </w:rPr>
        <w:t>Сообщение об отказе от проведения аукциона публи</w:t>
      </w:r>
      <w:r>
        <w:rPr>
          <w:rStyle w:val="any"/>
        </w:rPr>
        <w:t>куется в тех же печатных средствах массовой информации, что и извещение о проведении аукциона.</w:t>
      </w:r>
    </w:p>
    <w:p w:rsidR="00C5569C" w:rsidRDefault="00C35C47">
      <w:pPr>
        <w:pStyle w:val="pchapter"/>
        <w:spacing w:before="360" w:after="360"/>
        <w:ind w:right="360"/>
      </w:pPr>
      <w:bookmarkStart w:id="140" w:name="a49"/>
      <w:bookmarkEnd w:id="140"/>
      <w:r>
        <w:t>ГЛАВА 3</w:t>
      </w:r>
      <w:r>
        <w:br/>
        <w:t>УЧАСТНИКИ АУКЦИОНА</w:t>
      </w:r>
    </w:p>
    <w:p w:rsidR="00C5569C" w:rsidRDefault="00C35C47">
      <w:pPr>
        <w:pStyle w:val="ppoint"/>
        <w:spacing w:before="160" w:after="160"/>
        <w:ind w:right="360"/>
      </w:pPr>
      <w:bookmarkStart w:id="141" w:name="a77"/>
      <w:bookmarkEnd w:id="141"/>
      <w:r>
        <w:rPr>
          <w:rStyle w:val="any"/>
        </w:rPr>
        <w:t>12. Для участия в аукционе индивидуальный предприниматель или юридическое лицо (лично либо через своего представителя или уполномоченн</w:t>
      </w:r>
      <w:r>
        <w:rPr>
          <w:rStyle w:val="any"/>
        </w:rPr>
        <w:t xml:space="preserve">ое должностное лицо) в установленный в извещении о проведении аукциона срок подает </w:t>
      </w:r>
      <w:hyperlink r:id="rId173" w:anchor="a9" w:tooltip="+" w:history="1">
        <w:r>
          <w:rPr>
            <w:rStyle w:val="alink"/>
            <w:u w:val="single" w:color="0038C8"/>
          </w:rPr>
          <w:t>заявление</w:t>
        </w:r>
      </w:hyperlink>
      <w:r>
        <w:rPr>
          <w:rStyle w:val="any"/>
        </w:rPr>
        <w:t xml:space="preserve"> на участие в аукционе с указанием места нахождения земельного участка, право проектирования и ст</w:t>
      </w:r>
      <w:r>
        <w:rPr>
          <w:rStyle w:val="any"/>
        </w:rPr>
        <w:t>роительства капитальных строений (зданий, сооружений) на котором предполагается предоставить по результатам аукциона, представляет документ, подтверждающий внесение суммы задатка (задатков) на текущий (расчетный) счет, указанный в извещении, с отметкой бан</w:t>
      </w:r>
      <w:r>
        <w:rPr>
          <w:rStyle w:val="any"/>
        </w:rPr>
        <w:t xml:space="preserve">ка, а также заключает с местным исполнительным комитетом или по его поручению с государственной организацией </w:t>
      </w:r>
      <w:hyperlink r:id="rId174" w:anchor="a8" w:tooltip="+" w:history="1">
        <w:r>
          <w:rPr>
            <w:rStyle w:val="alink"/>
            <w:u w:val="single" w:color="0038C8"/>
          </w:rPr>
          <w:t>соглашение</w:t>
        </w:r>
      </w:hyperlink>
      <w:r>
        <w:rPr>
          <w:rStyle w:val="any"/>
        </w:rPr>
        <w:t>.</w:t>
      </w:r>
    </w:p>
    <w:p w:rsidR="00C5569C" w:rsidRDefault="00C35C47">
      <w:pPr>
        <w:pStyle w:val="pnewncpi"/>
        <w:spacing w:before="160" w:after="160"/>
        <w:ind w:right="360"/>
      </w:pPr>
      <w:bookmarkStart w:id="142" w:name="a236"/>
      <w:bookmarkEnd w:id="142"/>
      <w:r>
        <w:rPr>
          <w:rStyle w:val="any"/>
        </w:rPr>
        <w:t xml:space="preserve">В </w:t>
      </w:r>
      <w:hyperlink r:id="rId175" w:anchor="a8" w:tooltip="+" w:history="1">
        <w:r>
          <w:rPr>
            <w:rStyle w:val="alink"/>
            <w:u w:val="single" w:color="0038C8"/>
          </w:rPr>
          <w:t>со</w:t>
        </w:r>
        <w:r>
          <w:rPr>
            <w:rStyle w:val="alink"/>
            <w:u w:val="single" w:color="0038C8"/>
          </w:rPr>
          <w:t>глашении</w:t>
        </w:r>
      </w:hyperlink>
      <w:r>
        <w:rPr>
          <w:rStyle w:val="any"/>
        </w:rPr>
        <w:t xml:space="preserve"> должно быть предусмотрено условие о задатке, а также конкретный размер штрафа, уплачиваемого:</w:t>
      </w:r>
    </w:p>
    <w:p w:rsidR="00C5569C" w:rsidRDefault="00C35C47">
      <w:pPr>
        <w:pStyle w:val="pnewncpi"/>
        <w:spacing w:before="160" w:after="160"/>
        <w:ind w:right="360"/>
      </w:pPr>
      <w:r>
        <w:rPr>
          <w:rStyle w:val="any"/>
        </w:rPr>
        <w:t xml:space="preserve">победителем аукциона в случаях, указанных в абзацах </w:t>
      </w:r>
      <w:hyperlink w:anchor="a237" w:tooltip="+" w:history="1">
        <w:r>
          <w:rPr>
            <w:rStyle w:val="alink"/>
            <w:u w:val="single" w:color="0038C8"/>
          </w:rPr>
          <w:t>втором</w:t>
        </w:r>
      </w:hyperlink>
      <w:r>
        <w:rPr>
          <w:rStyle w:val="any"/>
        </w:rPr>
        <w:t xml:space="preserve">, </w:t>
      </w:r>
      <w:hyperlink w:anchor="a238" w:tooltip="+" w:history="1">
        <w:r>
          <w:rPr>
            <w:rStyle w:val="alink"/>
            <w:u w:val="single" w:color="0038C8"/>
          </w:rPr>
          <w:t>четвертом</w:t>
        </w:r>
      </w:hyperlink>
      <w:r>
        <w:rPr>
          <w:rStyle w:val="any"/>
        </w:rPr>
        <w:t xml:space="preserve"> и </w:t>
      </w:r>
      <w:hyperlink w:anchor="a239" w:tooltip="+" w:history="1">
        <w:r>
          <w:rPr>
            <w:rStyle w:val="alink"/>
            <w:u w:val="single" w:color="0038C8"/>
          </w:rPr>
          <w:t>шестом</w:t>
        </w:r>
      </w:hyperlink>
      <w:r>
        <w:rPr>
          <w:rStyle w:val="any"/>
        </w:rPr>
        <w:t xml:space="preserve"> пункта 29 настоящего Положения;</w:t>
      </w:r>
    </w:p>
    <w:p w:rsidR="00C5569C" w:rsidRDefault="00C35C47">
      <w:pPr>
        <w:pStyle w:val="pnewncpi"/>
        <w:spacing w:before="160" w:after="160"/>
        <w:ind w:right="360"/>
      </w:pPr>
      <w:r>
        <w:rPr>
          <w:rStyle w:val="any"/>
        </w:rPr>
        <w:t xml:space="preserve">единственным индивидуальным предпринимателем или юридическим лицом, подавшим </w:t>
      </w:r>
      <w:hyperlink r:id="rId176" w:anchor="a9" w:tooltip="+" w:history="1">
        <w:r>
          <w:rPr>
            <w:rStyle w:val="alink"/>
            <w:u w:val="single" w:color="0038C8"/>
          </w:rPr>
          <w:t>заявление</w:t>
        </w:r>
      </w:hyperlink>
      <w:r>
        <w:rPr>
          <w:rStyle w:val="any"/>
        </w:rPr>
        <w:t xml:space="preserve"> на участие в аукционе (явившимся</w:t>
      </w:r>
      <w:r>
        <w:rPr>
          <w:rStyle w:val="any"/>
        </w:rPr>
        <w:t xml:space="preserve"> на аукцион), подписавшим </w:t>
      </w:r>
      <w:hyperlink r:id="rId177" w:anchor="a7" w:tooltip="+" w:history="1">
        <w:r>
          <w:rPr>
            <w:rStyle w:val="alink"/>
            <w:u w:val="single" w:color="0038C8"/>
          </w:rPr>
          <w:t>акт</w:t>
        </w:r>
      </w:hyperlink>
      <w:r>
        <w:rPr>
          <w:rStyle w:val="any"/>
        </w:rPr>
        <w:t xml:space="preserve"> выбора места размещения земельного участка и согласившимся с внесением платы за предмет аукциона в размере начальной цены предмета аукциона, увеличенной на 5 п</w:t>
      </w:r>
      <w:r>
        <w:rPr>
          <w:rStyle w:val="any"/>
        </w:rPr>
        <w:t xml:space="preserve">роцентов, в случае его отказа (уклонения) от возмещения затрат на организацию и проведение аукциона и (или) подписания договора на реализацию права проектирования и строительства капитального строения (здания, сооружения) и (или) </w:t>
      </w:r>
      <w:hyperlink r:id="rId178" w:anchor="a12" w:tooltip="+" w:history="1">
        <w:r>
          <w:rPr>
            <w:rStyle w:val="alink"/>
            <w:u w:val="single" w:color="0038C8"/>
          </w:rPr>
          <w:t>договора</w:t>
        </w:r>
      </w:hyperlink>
      <w:r>
        <w:rPr>
          <w:rStyle w:val="any"/>
        </w:rPr>
        <w:t xml:space="preserve"> аренды земельного участка, если в результате аукциона земельный участок предоставляется в аренду;</w:t>
      </w:r>
    </w:p>
    <w:p w:rsidR="00C5569C" w:rsidRDefault="00C35C47">
      <w:pPr>
        <w:pStyle w:val="pnewncpi"/>
        <w:spacing w:before="160" w:after="160"/>
        <w:ind w:right="360"/>
      </w:pPr>
      <w:r>
        <w:rPr>
          <w:rStyle w:val="any"/>
        </w:rPr>
        <w:t>участниками аукциона, отказавшимися объявить свою цену за предмет аукциона, в результате чего аукцион приз</w:t>
      </w:r>
      <w:r>
        <w:rPr>
          <w:rStyle w:val="any"/>
        </w:rPr>
        <w:t xml:space="preserve">нан нерезультативным в соответствии с </w:t>
      </w:r>
      <w:hyperlink w:anchor="a240" w:tooltip="+" w:history="1">
        <w:r>
          <w:rPr>
            <w:rStyle w:val="alink"/>
            <w:u w:val="single" w:color="0038C8"/>
          </w:rPr>
          <w:t>частью шестой</w:t>
        </w:r>
      </w:hyperlink>
      <w:r>
        <w:rPr>
          <w:rStyle w:val="any"/>
        </w:rPr>
        <w:t xml:space="preserve"> пункта 21 настоящего Положения.</w:t>
      </w:r>
    </w:p>
    <w:p w:rsidR="00C5569C" w:rsidRDefault="00C35C47">
      <w:pPr>
        <w:pStyle w:val="pnewncpi"/>
        <w:spacing w:before="160" w:after="160"/>
        <w:ind w:right="360"/>
      </w:pPr>
      <w:r>
        <w:rPr>
          <w:rStyle w:val="any"/>
        </w:rPr>
        <w:lastRenderedPageBreak/>
        <w:t>Кроме того, в комиссию или государственную организацию представляются:</w:t>
      </w:r>
    </w:p>
    <w:p w:rsidR="00C5569C" w:rsidRDefault="00C35C47">
      <w:pPr>
        <w:pStyle w:val="pnewncpi"/>
        <w:spacing w:before="160" w:after="160"/>
        <w:ind w:right="360"/>
      </w:pPr>
      <w:r>
        <w:rPr>
          <w:rStyle w:val="any"/>
        </w:rPr>
        <w:t xml:space="preserve">юридическим лицом Республики Беларусь или индивидуальным </w:t>
      </w:r>
      <w:r>
        <w:rPr>
          <w:rStyle w:val="any"/>
        </w:rPr>
        <w:t>предпринимателем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C5569C" w:rsidRDefault="00C35C47">
      <w:pPr>
        <w:pStyle w:val="pnewncpi"/>
        <w:spacing w:before="160" w:after="160"/>
        <w:ind w:right="360"/>
      </w:pPr>
      <w:r>
        <w:rPr>
          <w:rStyle w:val="any"/>
        </w:rPr>
        <w:t>иностранным юридическим лицом – копии учредительных документов и выписка из торго</w:t>
      </w:r>
      <w:r>
        <w:rPr>
          <w:rStyle w:val="any"/>
        </w:rPr>
        <w:t xml:space="preserve">вого реестра страны происхождения (выписка должна быть подготовлена в течение шести месяцев до подачи </w:t>
      </w:r>
      <w:hyperlink r:id="rId179" w:anchor="a9" w:tooltip="+" w:history="1">
        <w:r>
          <w:rPr>
            <w:rStyle w:val="alink"/>
            <w:u w:val="single" w:color="0038C8"/>
          </w:rPr>
          <w:t>заявления</w:t>
        </w:r>
      </w:hyperlink>
      <w:r>
        <w:rPr>
          <w:rStyle w:val="any"/>
        </w:rPr>
        <w:t xml:space="preserve"> на участие в аукционе) либо иное эквивалентное доказательство юридического ст</w:t>
      </w:r>
      <w:r>
        <w:rPr>
          <w:rStyle w:val="any"/>
        </w:rPr>
        <w:t>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необходимости легализованные в установленном порядке, с нотариально заверенны</w:t>
      </w:r>
      <w:r>
        <w:rPr>
          <w:rStyle w:val="any"/>
        </w:rPr>
        <w:t>м переводом на белорусский или русский язык;</w:t>
      </w:r>
    </w:p>
    <w:p w:rsidR="00C5569C" w:rsidRDefault="00C35C47">
      <w:pPr>
        <w:pStyle w:val="pnewncpi"/>
        <w:spacing w:before="160" w:after="160"/>
        <w:ind w:right="360"/>
      </w:pPr>
      <w:r>
        <w:rPr>
          <w:rStyle w:val="any"/>
        </w:rPr>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w:t>
      </w:r>
      <w:r>
        <w:rPr>
          <w:rStyle w:val="any"/>
        </w:rPr>
        <w:t xml:space="preserve"> порядке, с нотариально заверенным переводом на белорусский или русский язык.</w:t>
      </w:r>
    </w:p>
    <w:p w:rsidR="00C5569C" w:rsidRDefault="00C35C47">
      <w:pPr>
        <w:pStyle w:val="pnewncpi"/>
        <w:spacing w:before="160" w:after="160"/>
        <w:ind w:right="360"/>
      </w:pPr>
      <w:r>
        <w:rPr>
          <w:rStyle w:val="any"/>
        </w:rPr>
        <w:t>Консолидированными участниками для участия в аукционе представляются также оригинал и копия договора о совместном участии в аукционе.</w:t>
      </w:r>
    </w:p>
    <w:p w:rsidR="00C5569C" w:rsidRDefault="00C35C47">
      <w:pPr>
        <w:pStyle w:val="pnewncpi"/>
        <w:spacing w:before="160" w:after="160"/>
        <w:ind w:right="360"/>
      </w:pPr>
      <w:r>
        <w:rPr>
          <w:rStyle w:val="any"/>
        </w:rPr>
        <w:t>При подаче документов заявитель (его предста</w:t>
      </w:r>
      <w:r>
        <w:rPr>
          <w:rStyle w:val="any"/>
        </w:rPr>
        <w:t>витель) предъявляет документ, удостоверяющий личность, а руководитель юридического лица также – документ, подтверждающий его полномочия. При подаче документов уполномоченное лицо (его представитель) предъявляет документ, удостоверяющий личность, и доверенн</w:t>
      </w:r>
      <w:r>
        <w:rPr>
          <w:rStyle w:val="any"/>
        </w:rPr>
        <w:t>ости, выданные индивидуальными предпринимателями,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w:t>
      </w:r>
      <w:r>
        <w:rPr>
          <w:rStyle w:val="any"/>
        </w:rPr>
        <w:t>ибо документ, подтверждающий полномочия должностного лица.</w:t>
      </w:r>
    </w:p>
    <w:p w:rsidR="00C5569C" w:rsidRDefault="00C35C47">
      <w:pPr>
        <w:pStyle w:val="ppoint"/>
        <w:spacing w:before="160" w:after="160"/>
        <w:ind w:right="360"/>
      </w:pPr>
      <w:r>
        <w:rPr>
          <w:rStyle w:val="any"/>
        </w:rPr>
        <w:t>13. К участию в аукционе допускаются лица, подавшие в комиссию или государственную организацию в указанные в извещении сроки соответствующее заявление с необходимыми документами и внесшие задаток (</w:t>
      </w:r>
      <w:r>
        <w:rPr>
          <w:rStyle w:val="any"/>
        </w:rPr>
        <w:t xml:space="preserve">задатки) в размере, порядке и сроки, определенные в извещении о проведении аукциона, а также заключившие </w:t>
      </w:r>
      <w:hyperlink r:id="rId180" w:anchor="a8" w:tooltip="+" w:history="1">
        <w:r>
          <w:rPr>
            <w:rStyle w:val="alink"/>
            <w:u w:val="single" w:color="0038C8"/>
          </w:rPr>
          <w:t>соглашение</w:t>
        </w:r>
      </w:hyperlink>
      <w:r>
        <w:rPr>
          <w:rStyle w:val="any"/>
        </w:rPr>
        <w:t>.</w:t>
      </w:r>
    </w:p>
    <w:p w:rsidR="00C5569C" w:rsidRDefault="00C35C47">
      <w:pPr>
        <w:pStyle w:val="pnewncpi"/>
        <w:spacing w:before="160" w:after="160"/>
        <w:ind w:right="360"/>
      </w:pPr>
      <w:r>
        <w:rPr>
          <w:rStyle w:val="any"/>
        </w:rPr>
        <w:lastRenderedPageBreak/>
        <w:t>Юридические лица или индивидуальные предприниматели, желающие участвоват</w:t>
      </w:r>
      <w:r>
        <w:rPr>
          <w:rStyle w:val="any"/>
        </w:rPr>
        <w:t>ь в аукционе в отношении нескольких земельных участков, на которых находятся объекты, подлежащие сносу, вносят задатки в размере, установленном для каждого из предметов аукциона.</w:t>
      </w:r>
    </w:p>
    <w:p w:rsidR="00C5569C" w:rsidRDefault="00C35C47">
      <w:pPr>
        <w:pStyle w:val="ppoint"/>
        <w:spacing w:before="160" w:after="160"/>
        <w:ind w:right="360"/>
      </w:pPr>
      <w:r>
        <w:t>14. После получения необходимых документов от юридического лица или индивидуа</w:t>
      </w:r>
      <w:r>
        <w:t>льного предпринимателя на участие в аукционе комиссия или государственная организация выдает ему билет участника аукциона с указанием даты регистрации заявления и номера, под которым он будет участвовать в аукционе. Данные о каждом участнике аукциона занос</w:t>
      </w:r>
      <w:r>
        <w:t>ятся в книгу регистрации участников аукциона.</w:t>
      </w:r>
    </w:p>
    <w:p w:rsidR="00C5569C" w:rsidRDefault="00C35C47">
      <w:pPr>
        <w:pStyle w:val="ppoint"/>
        <w:spacing w:before="160" w:after="160"/>
        <w:ind w:right="360"/>
      </w:pPr>
      <w:r>
        <w:rPr>
          <w:rStyle w:val="any"/>
        </w:rPr>
        <w:t xml:space="preserve">15.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w:t>
      </w:r>
      <w:r>
        <w:rPr>
          <w:rStyle w:val="any"/>
        </w:rPr>
        <w:t>участнику аукциона в течение 5 рабочих дней со дня проведения аукциона возвращается сумма внесенного им задатка (задатков).</w:t>
      </w:r>
    </w:p>
    <w:p w:rsidR="00C5569C" w:rsidRDefault="00C35C47">
      <w:pPr>
        <w:pStyle w:val="pnewncpi"/>
        <w:spacing w:before="160" w:after="160"/>
        <w:ind w:right="360"/>
      </w:pPr>
      <w:r>
        <w:rPr>
          <w:rStyle w:val="any"/>
        </w:rPr>
        <w:t>Письменный отзыв заявления или неявка участника аукциона на аукцион регистрируется в книге регистрации участников аукциона.</w:t>
      </w:r>
    </w:p>
    <w:p w:rsidR="00C5569C" w:rsidRDefault="00C35C47">
      <w:pPr>
        <w:pStyle w:val="ppoint"/>
        <w:spacing w:before="160" w:after="160"/>
        <w:ind w:right="360"/>
      </w:pPr>
      <w:r>
        <w:rPr>
          <w:rStyle w:val="any"/>
        </w:rPr>
        <w:t>16. Прие</w:t>
      </w:r>
      <w:r>
        <w:rPr>
          <w:rStyle w:val="any"/>
        </w:rPr>
        <w:t>м заявлений об участии в аукционе со всеми необходимыми документами заканчивается в установленные условиями проведения аукциона день и время, но не ранее чем за три рабочих дня до даты проведения аукциона. Заявления, поступившие после установленного срока,</w:t>
      </w:r>
      <w:r>
        <w:rPr>
          <w:rStyle w:val="any"/>
        </w:rPr>
        <w:t xml:space="preserve"> не рассматриваются. Сроком поступления заявления является дата его регистрации.</w:t>
      </w:r>
    </w:p>
    <w:p w:rsidR="00C5569C" w:rsidRDefault="00C35C47">
      <w:pPr>
        <w:pStyle w:val="ppoint"/>
        <w:spacing w:before="160" w:after="160"/>
        <w:ind w:right="360"/>
      </w:pPr>
      <w:r>
        <w:t>17. Перед началом аукциона его участники обязаны обменять билеты участников аукциона на аукционные номера, которые возвращаются в комиссию или государственную организацию посл</w:t>
      </w:r>
      <w:r>
        <w:t>е окончания аукциона.</w:t>
      </w:r>
    </w:p>
    <w:p w:rsidR="00C5569C" w:rsidRDefault="00C35C47">
      <w:pPr>
        <w:pStyle w:val="ppoint"/>
        <w:spacing w:before="160" w:after="160"/>
        <w:ind w:right="360"/>
      </w:pPr>
      <w:r>
        <w:t>18. Сведения об участниках аукциона не подлежат разглашению.</w:t>
      </w:r>
    </w:p>
    <w:p w:rsidR="00C5569C" w:rsidRDefault="00C35C47">
      <w:pPr>
        <w:pStyle w:val="pchapter"/>
        <w:spacing w:before="360" w:after="360"/>
        <w:ind w:right="360"/>
      </w:pPr>
      <w:bookmarkStart w:id="143" w:name="a50"/>
      <w:bookmarkEnd w:id="143"/>
      <w:r>
        <w:t>ГЛАВА 4</w:t>
      </w:r>
      <w:r>
        <w:br/>
        <w:t>ПОРЯДОК ПРОВЕДЕНИЯ АУКЦИОНА</w:t>
      </w:r>
    </w:p>
    <w:p w:rsidR="00C5569C" w:rsidRDefault="00C35C47">
      <w:pPr>
        <w:pStyle w:val="ppoint"/>
        <w:spacing w:before="160" w:after="160"/>
        <w:ind w:right="360"/>
      </w:pPr>
      <w:r>
        <w:t>19. Аукцион проводится в месте, день и время, указанные в извещении о проведении аукциона.</w:t>
      </w:r>
    </w:p>
    <w:p w:rsidR="00C5569C" w:rsidRDefault="00C35C47">
      <w:pPr>
        <w:pStyle w:val="ppoint"/>
        <w:spacing w:before="160" w:after="160"/>
        <w:ind w:right="360"/>
      </w:pPr>
      <w:r>
        <w:lastRenderedPageBreak/>
        <w:t>20. Комиссией или государственной организацией</w:t>
      </w:r>
      <w:r>
        <w:t xml:space="preserve"> для проведения аукциона назначается аукционист из своего состава или привлекается иное лицо на основе договора подряда. Аукцион проводится при наличии двух или более участников аукциона.</w:t>
      </w:r>
    </w:p>
    <w:p w:rsidR="00C5569C" w:rsidRDefault="00C35C47">
      <w:pPr>
        <w:pStyle w:val="ppoint"/>
        <w:spacing w:before="160" w:after="160"/>
        <w:ind w:right="360"/>
      </w:pPr>
      <w:r>
        <w:rPr>
          <w:rStyle w:val="any"/>
        </w:rPr>
        <w:t xml:space="preserve">21. Аукцион начинается с объявления аукционистом порядка проведения </w:t>
      </w:r>
      <w:r>
        <w:rPr>
          <w:rStyle w:val="any"/>
        </w:rPr>
        <w:t>аукциона, характеристики каждого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аукциона, цены предмета аукциона и размера увеличения цены предмета ау</w:t>
      </w:r>
      <w:r>
        <w:rPr>
          <w:rStyle w:val="any"/>
        </w:rPr>
        <w:t>кциона (далее – шаг аукциона).</w:t>
      </w:r>
    </w:p>
    <w:p w:rsidR="00C5569C" w:rsidRDefault="00C35C47">
      <w:pPr>
        <w:pStyle w:val="pnewncpi"/>
        <w:spacing w:before="160" w:after="160"/>
        <w:ind w:right="360"/>
      </w:pPr>
      <w:r>
        <w:rPr>
          <w:rStyle w:val="any"/>
        </w:rPr>
        <w:t>Шаг аукциона устанавливается комиссией или государственной организацией в пределах от 5 до 15 процентов от предыдущей цены, объявляемой аукционистом.</w:t>
      </w:r>
    </w:p>
    <w:p w:rsidR="00C5569C" w:rsidRDefault="00C35C47">
      <w:pPr>
        <w:pStyle w:val="pnewncpi"/>
        <w:spacing w:before="160" w:after="160"/>
        <w:ind w:right="360"/>
      </w:pPr>
      <w:r>
        <w:t>Первая объявленная аукционистом цена предмета аукциона определяется в соотв</w:t>
      </w:r>
      <w:r>
        <w:t>етствии с шагом аукциона от начальной цены.</w:t>
      </w:r>
    </w:p>
    <w:p w:rsidR="00C5569C" w:rsidRDefault="00C35C47">
      <w:pPr>
        <w:pStyle w:val="pnewncpi"/>
        <w:spacing w:before="160" w:after="160"/>
        <w:ind w:right="360"/>
      </w:pPr>
      <w:r>
        <w:rPr>
          <w:rStyle w:val="any"/>
        </w:rPr>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w:t>
      </w:r>
      <w:r>
        <w:rPr>
          <w:rStyle w:val="any"/>
        </w:rPr>
        <w:t xml:space="preserve">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w:t>
      </w:r>
      <w:r>
        <w:rPr>
          <w:rStyle w:val="any"/>
        </w:rPr>
        <w:t>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C5569C" w:rsidRDefault="00C35C47">
      <w:pPr>
        <w:pStyle w:val="pnewncpi"/>
        <w:spacing w:before="160" w:after="160"/>
        <w:ind w:right="360"/>
      </w:pPr>
      <w:bookmarkStart w:id="144" w:name="a198"/>
      <w:bookmarkEnd w:id="144"/>
      <w:r>
        <w:rPr>
          <w:rStyle w:val="any"/>
        </w:rPr>
        <w:t>Если два и более участника аукциона согласились с объявленной аукционистом ценой, но ни один из них не согла</w:t>
      </w:r>
      <w:r>
        <w:rPr>
          <w:rStyle w:val="any"/>
        </w:rPr>
        <w:t>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w:t>
      </w:r>
      <w:r>
        <w:rPr>
          <w:rStyle w:val="any"/>
        </w:rPr>
        <w:t>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w:t>
      </w:r>
      <w:r>
        <w:rPr>
          <w:rStyle w:val="any"/>
        </w:rPr>
        <w:t>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w:t>
      </w:r>
      <w:r>
        <w:rPr>
          <w:rStyle w:val="any"/>
        </w:rPr>
        <w:t xml:space="preserve">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w:t>
      </w:r>
      <w:r>
        <w:rPr>
          <w:rStyle w:val="any"/>
        </w:rPr>
        <w:lastRenderedPageBreak/>
        <w:t>этого участника, трижды предложенную им цену и при отс</w:t>
      </w:r>
      <w:r>
        <w:rPr>
          <w:rStyle w:val="any"/>
        </w:rPr>
        <w:t>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w:t>
      </w:r>
      <w:r>
        <w:rPr>
          <w:rStyle w:val="any"/>
        </w:rPr>
        <w:t>вующего предмета аукциона признается нерезультативным.</w:t>
      </w:r>
    </w:p>
    <w:p w:rsidR="00C5569C" w:rsidRDefault="00C35C47">
      <w:pPr>
        <w:pStyle w:val="pnewncpi"/>
        <w:spacing w:before="160" w:after="160"/>
        <w:ind w:right="360"/>
      </w:pPr>
      <w:bookmarkStart w:id="145" w:name="a240"/>
      <w:bookmarkEnd w:id="145"/>
      <w:r>
        <w:rPr>
          <w:rStyle w:val="any"/>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w:t>
      </w:r>
      <w:r>
        <w:rPr>
          <w:rStyle w:val="any"/>
        </w:rPr>
        <w:t xml:space="preserve">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w:t>
      </w:r>
      <w:hyperlink r:id="rId181" w:anchor="a8" w:tooltip="+" w:history="1">
        <w:r>
          <w:rPr>
            <w:rStyle w:val="alink"/>
            <w:u w:val="single" w:color="0038C8"/>
          </w:rPr>
          <w:t>соглашением</w:t>
        </w:r>
      </w:hyperlink>
      <w:r>
        <w:rPr>
          <w:rStyle w:val="any"/>
        </w:rPr>
        <w:t>.</w:t>
      </w:r>
    </w:p>
    <w:p w:rsidR="00C5569C" w:rsidRDefault="00C35C47">
      <w:pPr>
        <w:pStyle w:val="ppoint"/>
        <w:spacing w:before="160" w:after="160"/>
        <w:ind w:right="360"/>
      </w:pPr>
      <w:r>
        <w:rPr>
          <w:rStyle w:val="any"/>
        </w:rPr>
        <w:t>21</w:t>
      </w:r>
      <w:r>
        <w:rPr>
          <w:rStyle w:val="any"/>
          <w:sz w:val="30"/>
          <w:szCs w:val="30"/>
          <w:vertAlign w:val="superscript"/>
        </w:rPr>
        <w:t>1</w:t>
      </w:r>
      <w:r>
        <w:rPr>
          <w:rStyle w:val="any"/>
        </w:rPr>
        <w:t xml:space="preserve">. Предмет аукциона снимается с аукциона по решению комиссии или государственной организации до начала проведения аукциона в случае отсутствия участников аукциона либо если на предмет аукциона </w:t>
      </w:r>
      <w:r>
        <w:rPr>
          <w:rStyle w:val="any"/>
        </w:rPr>
        <w:t>претендует только один участник аукциона.</w:t>
      </w:r>
    </w:p>
    <w:p w:rsidR="00C5569C" w:rsidRDefault="00C35C47">
      <w:pPr>
        <w:pStyle w:val="ppoint"/>
        <w:spacing w:before="160" w:after="160"/>
        <w:ind w:right="360"/>
      </w:pPr>
      <w:r>
        <w:t>22. По решению комиссии или государственной организации участники аукциона, не выигравшие аукцион в отношении предметов аукциона, на которые они подали заявления, в перерывах между аукционными торгами могут перерег</w:t>
      </w:r>
      <w:r>
        <w:t>истрироваться на другие предметы аукциона, по которым размер задатка не превышает сумму ранее внесенного ими задатка. Для перерегистрации участники аукциона представляют заявления, которые подлежат обязательной регистрации комиссией или государственной орг</w:t>
      </w:r>
      <w:r>
        <w:t>анизацией.</w:t>
      </w:r>
    </w:p>
    <w:p w:rsidR="00C5569C" w:rsidRDefault="00C35C47">
      <w:pPr>
        <w:pStyle w:val="ppoint"/>
        <w:spacing w:before="160" w:after="160"/>
        <w:ind w:right="360"/>
      </w:pPr>
      <w:r>
        <w:t>23. Споры, возникшие в ходе проведения аукциона, разрешаются комиссией или государственной организацией.</w:t>
      </w:r>
    </w:p>
    <w:p w:rsidR="00C5569C" w:rsidRDefault="00C35C47">
      <w:pPr>
        <w:pStyle w:val="pchapter"/>
        <w:spacing w:before="360" w:after="360"/>
        <w:ind w:right="360"/>
      </w:pPr>
      <w:bookmarkStart w:id="146" w:name="a51"/>
      <w:bookmarkEnd w:id="146"/>
      <w:r>
        <w:t>ГЛАВА 5</w:t>
      </w:r>
      <w:r>
        <w:br/>
        <w:t>ОФОРМЛЕНИЕ РЕЗУЛЬТАТОВ АУКЦИОНА</w:t>
      </w:r>
    </w:p>
    <w:p w:rsidR="00C5569C" w:rsidRDefault="00C35C47">
      <w:pPr>
        <w:pStyle w:val="ppoint"/>
        <w:spacing w:before="160" w:after="160"/>
        <w:ind w:right="360"/>
      </w:pPr>
      <w:r>
        <w:t>24. Результаты аукциона оформляются в день проведения аукциона протоколом, который подписывается чле</w:t>
      </w:r>
      <w:r>
        <w:t>нами комиссии и победителем аукциона и утверждается председателем комиссии либо подписывается победителем аукциона и утверждается руководителем государственной организации (уполномоченным им лицом).</w:t>
      </w:r>
    </w:p>
    <w:p w:rsidR="00C5569C" w:rsidRDefault="00C35C47">
      <w:pPr>
        <w:pStyle w:val="pnewncpi"/>
        <w:spacing w:before="160" w:after="160"/>
        <w:ind w:right="360"/>
      </w:pPr>
      <w:r>
        <w:rPr>
          <w:rStyle w:val="any"/>
        </w:rPr>
        <w:lastRenderedPageBreak/>
        <w:t>Протокол составляется в двух экземплярах, один из которых</w:t>
      </w:r>
      <w:r>
        <w:rPr>
          <w:rStyle w:val="any"/>
        </w:rPr>
        <w:t xml:space="preserve"> передается победителю аукциона, а второй направляется в местный исполнительный комитет не позднее одного рабочего дня после его утверждения.</w:t>
      </w:r>
    </w:p>
    <w:p w:rsidR="00C5569C" w:rsidRDefault="00C35C47">
      <w:pPr>
        <w:pStyle w:val="pnewncpi"/>
        <w:spacing w:before="160" w:after="160"/>
        <w:ind w:right="360"/>
      </w:pPr>
      <w:r>
        <w:rPr>
          <w:rStyle w:val="any"/>
        </w:rPr>
        <w:t>В протоколе указываются место и время проведения аукциона, место размещения земельного участка, право проектирован</w:t>
      </w:r>
      <w:r>
        <w:rPr>
          <w:rStyle w:val="any"/>
        </w:rPr>
        <w:t>ия и строительства капитальных строений (зданий, сооружений) на котором предполагается предоставить по результатам аукциона, его площадь, начальная цена и окончательный размер платы за предмет аукциона, победитель аукциона, обязательства сторон по подписан</w:t>
      </w:r>
      <w:r>
        <w:rPr>
          <w:rStyle w:val="any"/>
        </w:rPr>
        <w:t xml:space="preserve">ию договора на реализацию права проектирования и строительства капитальных строений (зданий, сооружений) и обязательства победителя аукциона по внесению платы за предмет аукциона (части платы – в случае предоставления рассрочки ее внесения соответствующим </w:t>
      </w:r>
      <w:r>
        <w:rPr>
          <w:rStyle w:val="any"/>
        </w:rPr>
        <w:t xml:space="preserve">местным исполнительным комитетом), размеры возмещения затрат на организацию и проведение аукциона, в том числе расходов, связанных с изготовлением и предоставлением участникам документации, необходимой для его проведения, а также другая информация. Если в </w:t>
      </w:r>
      <w:r>
        <w:rPr>
          <w:rStyle w:val="any"/>
        </w:rPr>
        <w:t xml:space="preserve">результате аукциона земельный участок предполагается предоставить в аренду индивидуальному предпринимателю или юридическому лицу, в протоколе дополнительно указываются обязательства сторон по подписанию </w:t>
      </w:r>
      <w:hyperlink r:id="rId182" w:anchor="a12" w:tooltip="+" w:history="1">
        <w:r>
          <w:rPr>
            <w:rStyle w:val="alink"/>
            <w:u w:val="single" w:color="0038C8"/>
          </w:rPr>
          <w:t>договора</w:t>
        </w:r>
      </w:hyperlink>
      <w:r>
        <w:rPr>
          <w:rStyle w:val="any"/>
        </w:rPr>
        <w:t xml:space="preserve"> аренды земельного участка и срок аренды земельного участка.</w:t>
      </w:r>
    </w:p>
    <w:p w:rsidR="00C5569C" w:rsidRDefault="00C35C47">
      <w:pPr>
        <w:pStyle w:val="pchapter"/>
        <w:spacing w:before="360" w:after="360"/>
        <w:ind w:right="360"/>
      </w:pPr>
      <w:bookmarkStart w:id="147" w:name="a52"/>
      <w:bookmarkEnd w:id="147"/>
      <w:r>
        <w:t>ГЛАВА 6</w:t>
      </w:r>
      <w:r>
        <w:br/>
        <w:t>РАСЧЕТЫ С УЧАСТНИКАМИ АУКЦИОНА</w:t>
      </w:r>
    </w:p>
    <w:p w:rsidR="00C5569C" w:rsidRDefault="00C35C47">
      <w:pPr>
        <w:pStyle w:val="ppoint"/>
        <w:spacing w:before="160" w:after="160"/>
        <w:ind w:right="360"/>
      </w:pPr>
      <w:bookmarkStart w:id="148" w:name="a355"/>
      <w:bookmarkEnd w:id="148"/>
      <w:r>
        <w:rPr>
          <w:rStyle w:val="any"/>
        </w:rPr>
        <w:t xml:space="preserve">25. Победитель аукциона подписывает </w:t>
      </w:r>
      <w:hyperlink r:id="rId183" w:anchor="a7" w:tooltip="+" w:history="1">
        <w:r>
          <w:rPr>
            <w:rStyle w:val="alink"/>
            <w:u w:val="single" w:color="0038C8"/>
          </w:rPr>
          <w:t>акт</w:t>
        </w:r>
      </w:hyperlink>
      <w:r>
        <w:rPr>
          <w:rStyle w:val="any"/>
        </w:rPr>
        <w:t xml:space="preserve"> выбора места размещения з</w:t>
      </w:r>
      <w:r>
        <w:rPr>
          <w:rStyle w:val="any"/>
        </w:rPr>
        <w:t>емельного участка, который не позднее 10 рабочих дней со дня подписания протокола, оформляемого по результатам аукциона, утверждается председателем местного исполнительного комитета.</w:t>
      </w:r>
    </w:p>
    <w:p w:rsidR="00C5569C" w:rsidRDefault="00C35C47">
      <w:pPr>
        <w:pStyle w:val="pnewncpi"/>
        <w:spacing w:before="160" w:after="160"/>
        <w:ind w:right="360"/>
      </w:pPr>
      <w:bookmarkStart w:id="149" w:name="a221"/>
      <w:bookmarkEnd w:id="149"/>
      <w:r>
        <w:rPr>
          <w:rStyle w:val="any"/>
        </w:rPr>
        <w:t>Земельный участок предоставляется победителю аукциона на основании решени</w:t>
      </w:r>
      <w:r>
        <w:rPr>
          <w:rStyle w:val="any"/>
        </w:rPr>
        <w:t>я местного исполнительного комитета об изъятии и предоставлении земельного участка, проект которого вносится в этот исполнительный комитет его структурным подразделением землеустройства. Указанное решение принимается в порядке и в сроки, установленные в пу</w:t>
      </w:r>
      <w:r>
        <w:rPr>
          <w:rStyle w:val="any"/>
        </w:rPr>
        <w:t xml:space="preserve">нктах </w:t>
      </w:r>
      <w:hyperlink r:id="rId184" w:anchor="a608" w:tooltip="+" w:history="1">
        <w:r>
          <w:rPr>
            <w:rStyle w:val="alink"/>
            <w:u w:val="single" w:color="0038C8"/>
          </w:rPr>
          <w:t>15</w:t>
        </w:r>
      </w:hyperlink>
      <w:r>
        <w:rPr>
          <w:rStyle w:val="any"/>
        </w:rPr>
        <w:t xml:space="preserve"> и 16 Положения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w:t>
      </w:r>
      <w:r>
        <w:rPr>
          <w:rStyle w:val="any"/>
        </w:rPr>
        <w:t>ний), утвержденного Указом Президента Республики Беларусь от 27 декабря 2007 г. № 667.</w:t>
      </w:r>
    </w:p>
    <w:p w:rsidR="00C5569C" w:rsidRDefault="00C35C47">
      <w:pPr>
        <w:pStyle w:val="pnewncpi"/>
        <w:spacing w:before="160" w:after="160"/>
        <w:ind w:right="360"/>
      </w:pPr>
      <w:bookmarkStart w:id="150" w:name="a244"/>
      <w:bookmarkEnd w:id="150"/>
      <w:r>
        <w:rPr>
          <w:rStyle w:val="any"/>
        </w:rPr>
        <w:lastRenderedPageBreak/>
        <w:t xml:space="preserve">По заявлению победителя аукциона решением местного исполнительного комитета ему предоставляется рассрочка внесения платы за право заключения </w:t>
      </w:r>
      <w:hyperlink r:id="rId185" w:anchor="a12" w:tooltip="+" w:history="1">
        <w:r>
          <w:rPr>
            <w:rStyle w:val="alink"/>
            <w:u w:val="single" w:color="0038C8"/>
          </w:rPr>
          <w:t>договора</w:t>
        </w:r>
      </w:hyperlink>
      <w:r>
        <w:rPr>
          <w:rStyle w:val="any"/>
        </w:rPr>
        <w:t xml:space="preserve"> аренды земельного участка или платы за земельный участок, предоставляемый в частную собственность. Договор подряда на разработку проекта отвода земельного участка заключается победителем аукциона с организацией по землеустройству, расположенной на соответ</w:t>
      </w:r>
      <w:r>
        <w:rPr>
          <w:rStyle w:val="any"/>
        </w:rPr>
        <w:t>ствующей территории, определяемой Государственным комитетом по имуществу из числа подчиненных ему организаций, проектно-изыскательским коммунальным унитарным предприятием «Земпроект» в границах г. Минска, коммунальным топографо-геодезическим унитарным пред</w:t>
      </w:r>
      <w:r>
        <w:rPr>
          <w:rStyle w:val="any"/>
        </w:rPr>
        <w:t>приятием «Гомельгеодезцентр» в границах г. Гомеля не позднее одного рабочего дня после получения структурным подразделением землеустройства местного исполнительного комитета, материалов об изъятии и предоставлении земельного участка.</w:t>
      </w:r>
    </w:p>
    <w:p w:rsidR="00C5569C" w:rsidRDefault="00C35C47">
      <w:pPr>
        <w:pStyle w:val="pnewncpi"/>
        <w:spacing w:before="160" w:after="160"/>
        <w:ind w:right="360"/>
      </w:pPr>
      <w:bookmarkStart w:id="151" w:name="a201"/>
      <w:bookmarkEnd w:id="151"/>
      <w:r>
        <w:rPr>
          <w:rStyle w:val="any"/>
        </w:rPr>
        <w:t>В течение 10 рабочих д</w:t>
      </w:r>
      <w:r>
        <w:rPr>
          <w:rStyle w:val="any"/>
        </w:rPr>
        <w:t xml:space="preserve">ней со дня проведения аукциона победитель аукциона обязан внести плату за право заключения </w:t>
      </w:r>
      <w:hyperlink r:id="rId186" w:anchor="a12" w:tooltip="+" w:history="1">
        <w:r>
          <w:rPr>
            <w:rStyle w:val="alink"/>
            <w:u w:val="single" w:color="0038C8"/>
          </w:rPr>
          <w:t>договора</w:t>
        </w:r>
      </w:hyperlink>
      <w:r>
        <w:rPr>
          <w:rStyle w:val="any"/>
        </w:rPr>
        <w:t xml:space="preserve"> аренды земельного участка или плату за земельный участок, предоставляемый в частную соб</w:t>
      </w:r>
      <w:r>
        <w:rPr>
          <w:rStyle w:val="any"/>
        </w:rPr>
        <w:t xml:space="preserve">ственность (часть платы – в случае предоставления рассрочки ее внесения соответствующим местным исполнительным комитетом), возместить затраты на организацию и проведение аукциона, в том числе расходы, связанные с изготовлением и предоставлением участникам </w:t>
      </w:r>
      <w:r>
        <w:rPr>
          <w:rStyle w:val="any"/>
        </w:rPr>
        <w:t xml:space="preserve">документации, необходимой для его проведения. При этом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возмещаются победителем аукциона </w:t>
      </w:r>
      <w:r>
        <w:rPr>
          <w:rStyle w:val="any"/>
        </w:rPr>
        <w:t>местному исполнительному комитету или государственной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w:t>
      </w:r>
      <w:r>
        <w:rPr>
          <w:rStyle w:val="any"/>
        </w:rPr>
        <w:t>ты по ранее проведенным нерезультативным, несостоявшимся аукционам в случае повторного выставления предмета аукциона на торги.</w:t>
      </w:r>
    </w:p>
    <w:p w:rsidR="00C5569C" w:rsidRDefault="00C35C47">
      <w:pPr>
        <w:pStyle w:val="ppoint"/>
        <w:spacing w:before="160" w:after="160"/>
        <w:ind w:right="360"/>
      </w:pPr>
      <w:r>
        <w:rPr>
          <w:rStyle w:val="any"/>
        </w:rPr>
        <w:t>26. Задаток возвращается участнику аукциона, кроме случаев, предусмотренных настоящим Положением, в течение 5 рабочих дней со дня</w:t>
      </w:r>
      <w:r>
        <w:rPr>
          <w:rStyle w:val="any"/>
        </w:rPr>
        <w:t xml:space="preserve"> проведения аукциона. Сумма задатка победителя аукциона засчитывается при оплате им стоимости предмета аукциона.</w:t>
      </w:r>
    </w:p>
    <w:p w:rsidR="00C5569C" w:rsidRDefault="00C35C47">
      <w:pPr>
        <w:pStyle w:val="ppoint"/>
        <w:spacing w:before="160" w:after="160"/>
        <w:ind w:right="360"/>
      </w:pPr>
      <w:r>
        <w:rPr>
          <w:rStyle w:val="any"/>
        </w:rPr>
        <w:t>27. В случае признания аукциона несостоявшимся местный исполнительный комитет или государственная организация возвращает участникам аукциона вн</w:t>
      </w:r>
      <w:r>
        <w:rPr>
          <w:rStyle w:val="any"/>
        </w:rPr>
        <w:t>есенные ими задатки в течение 5 рабочих дней с назначенной даты проведения аукциона, указанной в извещении.</w:t>
      </w:r>
    </w:p>
    <w:p w:rsidR="00C5569C" w:rsidRDefault="00C35C47">
      <w:pPr>
        <w:pStyle w:val="pchapter"/>
        <w:spacing w:before="360" w:after="360"/>
        <w:ind w:right="360"/>
      </w:pPr>
      <w:bookmarkStart w:id="152" w:name="a53"/>
      <w:bookmarkEnd w:id="152"/>
      <w:r>
        <w:rPr>
          <w:rStyle w:val="any"/>
        </w:rPr>
        <w:lastRenderedPageBreak/>
        <w:t>ГЛАВА 7</w:t>
      </w:r>
      <w:r>
        <w:rPr>
          <w:rStyle w:val="any"/>
        </w:rPr>
        <w:br/>
        <w:t>ПРИЗНАНИЕ АУКЦИОНА НЕСОСТОЯВШИМСЯ ИЛИ НЕРЕЗУЛЬТАТИВНЫМ. АННУЛИРОВАНИЕ РЕЗУЛЬТАТОВ АУКЦИОНА. ПРОВЕДЕНИЕ ПОВТОРНОГО АУКЦИОНА</w:t>
      </w:r>
    </w:p>
    <w:p w:rsidR="00C5569C" w:rsidRDefault="00C35C47">
      <w:pPr>
        <w:pStyle w:val="ppoint"/>
        <w:spacing w:before="160" w:after="160"/>
        <w:ind w:right="360"/>
      </w:pPr>
      <w:r>
        <w:rPr>
          <w:rStyle w:val="any"/>
        </w:rPr>
        <w:t>28. Аукцион в отн</w:t>
      </w:r>
      <w:r>
        <w:rPr>
          <w:rStyle w:val="any"/>
        </w:rPr>
        <w:t>ошении каждого предмета аукциона признается несостоявшимся, о чем комиссией или государственной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w:t>
      </w:r>
      <w:r>
        <w:rPr>
          <w:rStyle w:val="any"/>
        </w:rPr>
        <w:t>не не было подано ни одного заявления, или на аукцион явился один из участников, или ни один из участников не явился на аукцион. Если аукцион признан несостоявшимся из-за того, что заявление на участие в нем подано только одним индивидуальным предпринимате</w:t>
      </w:r>
      <w:r>
        <w:rPr>
          <w:rStyle w:val="any"/>
        </w:rPr>
        <w:t xml:space="preserve">лем или юридическим лицом либо для участия в нем явился только один индивидуальный предприниматель или юридическое лицо, соответствующее из указанных лиц подписывает </w:t>
      </w:r>
      <w:hyperlink r:id="rId187" w:anchor="a7" w:tooltip="+" w:history="1">
        <w:r>
          <w:rPr>
            <w:rStyle w:val="alink"/>
            <w:u w:val="single" w:color="0038C8"/>
          </w:rPr>
          <w:t>акт</w:t>
        </w:r>
      </w:hyperlink>
      <w:r>
        <w:rPr>
          <w:rStyle w:val="any"/>
        </w:rPr>
        <w:t xml:space="preserve"> выбора места размещ</w:t>
      </w:r>
      <w:r>
        <w:rPr>
          <w:rStyle w:val="any"/>
        </w:rPr>
        <w:t>ения земельного участка при наличии его согласия с внесением платы за предмет аукциона в размере начальной цены предмета аукциона, увеличенной на 5 процентов. Данный акт выбора места размещения земельного участка не позднее 10 рабочих дней со дня подписани</w:t>
      </w:r>
      <w:r>
        <w:rPr>
          <w:rStyle w:val="any"/>
        </w:rPr>
        <w:t xml:space="preserve">я протокола о признании аукциона несостоявшимся утверждается председателем местного исполнительного комитета. Земельный участок предоставляется такому лицу в порядке, установленном в </w:t>
      </w:r>
      <w:hyperlink w:anchor="a221" w:tooltip="+" w:history="1">
        <w:r>
          <w:rPr>
            <w:rStyle w:val="alink"/>
            <w:u w:val="single" w:color="0038C8"/>
          </w:rPr>
          <w:t>части второй</w:t>
        </w:r>
      </w:hyperlink>
      <w:r>
        <w:rPr>
          <w:rStyle w:val="any"/>
        </w:rPr>
        <w:t xml:space="preserve"> пункта 25 настоящего Положени</w:t>
      </w:r>
      <w:r>
        <w:rPr>
          <w:rStyle w:val="any"/>
        </w:rPr>
        <w:t xml:space="preserve">я. В течение 10 рабочих дней со дня проведения аукциона единственные подавшие </w:t>
      </w:r>
      <w:hyperlink r:id="rId188" w:anchor="a9" w:tooltip="+" w:history="1">
        <w:r>
          <w:rPr>
            <w:rStyle w:val="alink"/>
            <w:u w:val="single" w:color="0038C8"/>
          </w:rPr>
          <w:t>заявление</w:t>
        </w:r>
      </w:hyperlink>
      <w:r>
        <w:rPr>
          <w:rStyle w:val="any"/>
        </w:rPr>
        <w:t xml:space="preserve"> на участие в аукционе индивидуальный предприниматель или юридическое лицо, выразившие согласие на при</w:t>
      </w:r>
      <w:r>
        <w:rPr>
          <w:rStyle w:val="any"/>
        </w:rPr>
        <w:t xml:space="preserve">обретение предмета аукциона, обязаны внести плату за предмет аукциона (часть платы – в случае предоставления рассрочки ее внесения соответствующим местным исполнительным комитетом в порядке, установленном в </w:t>
      </w:r>
      <w:hyperlink w:anchor="a244" w:tooltip="+" w:history="1">
        <w:r>
          <w:rPr>
            <w:rStyle w:val="alink"/>
            <w:u w:val="single" w:color="0038C8"/>
          </w:rPr>
          <w:t>части третьей</w:t>
        </w:r>
      </w:hyperlink>
      <w:r>
        <w:rPr>
          <w:rStyle w:val="any"/>
        </w:rPr>
        <w:t xml:space="preserve"> пунк</w:t>
      </w:r>
      <w:r>
        <w:rPr>
          <w:rStyle w:val="any"/>
        </w:rPr>
        <w:t xml:space="preserve">та 25 настоящего Положения),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После совершения лицом названных действий, но не позднее 2 </w:t>
      </w:r>
      <w:r>
        <w:rPr>
          <w:rStyle w:val="any"/>
        </w:rPr>
        <w:t>рабочих дней, местный исполнительный комитет заключает с ним договор на реализацию права проектирования и строительства капитальных строений (зданий, сооружений).</w:t>
      </w:r>
    </w:p>
    <w:p w:rsidR="00C5569C" w:rsidRDefault="00C35C47">
      <w:pPr>
        <w:pStyle w:val="pnewncpi"/>
        <w:spacing w:before="160" w:after="160"/>
        <w:ind w:right="360"/>
      </w:pPr>
      <w:r>
        <w:rPr>
          <w:rStyle w:val="any"/>
        </w:rPr>
        <w:t>Сумма задатка, внесенного единственным участником несостоявшегося аукциона, выразившим соглас</w:t>
      </w:r>
      <w:r>
        <w:rPr>
          <w:rStyle w:val="any"/>
        </w:rPr>
        <w:t>ие на приобретение предмета аукциона, засчитывается при оплате им стоимости предмета аукциона. В случае отказа или уклонения такого участника от внесения платы за предмет аукциона (части платы – в случае предоставления рассрочки ее внесения соответствующим</w:t>
      </w:r>
      <w:r>
        <w:rPr>
          <w:rStyle w:val="any"/>
        </w:rPr>
        <w:t xml:space="preserve"> местным исполнительным комитетом),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w:t>
      </w:r>
      <w:r>
        <w:rPr>
          <w:rStyle w:val="any"/>
        </w:rPr>
        <w:lastRenderedPageBreak/>
        <w:t>проведения, выполнения условий, предусмотренных в решении об изъ</w:t>
      </w:r>
      <w:r>
        <w:rPr>
          <w:rStyle w:val="any"/>
        </w:rPr>
        <w:t>ятии и предоставлении земельного участка, которые подлежат выполнению до обращения за государственной регистрацией в отношении земельного участка, подписания договора на реализацию права проектирования и строительства капитальных строений (зданий, сооружен</w:t>
      </w:r>
      <w:r>
        <w:rPr>
          <w:rStyle w:val="any"/>
        </w:rPr>
        <w:t xml:space="preserve">ий), а также </w:t>
      </w:r>
      <w:hyperlink r:id="rId189" w:anchor="a12" w:tooltip="+" w:history="1">
        <w:r>
          <w:rPr>
            <w:rStyle w:val="alink"/>
            <w:u w:val="single" w:color="0038C8"/>
          </w:rPr>
          <w:t>договора</w:t>
        </w:r>
      </w:hyperlink>
      <w:r>
        <w:rPr>
          <w:rStyle w:val="any"/>
        </w:rPr>
        <w:t xml:space="preserve"> аренды земельного участка, если в результате аукциона земельный участок предоставляется в аренду, внесенный им задаток возврату не подлежит.</w:t>
      </w:r>
    </w:p>
    <w:p w:rsidR="00C5569C" w:rsidRDefault="00C35C47">
      <w:pPr>
        <w:pStyle w:val="pnewncpi"/>
        <w:spacing w:before="160" w:after="160"/>
        <w:ind w:right="360"/>
      </w:pPr>
      <w:r>
        <w:rPr>
          <w:rStyle w:val="any"/>
        </w:rPr>
        <w:t>Аукцион в отношении кажд</w:t>
      </w:r>
      <w:r>
        <w:rPr>
          <w:rStyle w:val="any"/>
        </w:rPr>
        <w:t>ого предмета аукциона признается нерезультативным, о чем организатором или комиссией составляется протокол о признании аукциона нерезультативным, если:</w:t>
      </w:r>
    </w:p>
    <w:p w:rsidR="00C5569C" w:rsidRDefault="00C35C47">
      <w:pPr>
        <w:pStyle w:val="pnewncpi"/>
        <w:spacing w:before="160" w:after="160"/>
        <w:ind w:right="360"/>
      </w:pPr>
      <w:r>
        <w:rPr>
          <w:rStyle w:val="any"/>
        </w:rPr>
        <w:t>ни один из участников аукциона после трехкратного объявления первой объявленной цены не поднял аукционны</w:t>
      </w:r>
      <w:r>
        <w:rPr>
          <w:rStyle w:val="any"/>
        </w:rPr>
        <w:t>й номер;</w:t>
      </w:r>
    </w:p>
    <w:p w:rsidR="00C5569C" w:rsidRDefault="00C35C47">
      <w:pPr>
        <w:pStyle w:val="pnewncpi"/>
        <w:spacing w:before="160" w:after="160"/>
        <w:ind w:right="360"/>
      </w:pPr>
      <w:r>
        <w:rPr>
          <w:rStyle w:val="any"/>
        </w:rPr>
        <w:t xml:space="preserve">в соответствии с </w:t>
      </w:r>
      <w:hyperlink w:anchor="a198" w:tooltip="+" w:history="1">
        <w:r>
          <w:rPr>
            <w:rStyle w:val="alink"/>
            <w:u w:val="single" w:color="0038C8"/>
          </w:rPr>
          <w:t>частью пятой</w:t>
        </w:r>
      </w:hyperlink>
      <w:r>
        <w:rPr>
          <w:rStyle w:val="any"/>
        </w:rPr>
        <w:t xml:space="preserve"> пункта 21 настоящего Положения ни один из участников аукциона не предложил свою цену.</w:t>
      </w:r>
    </w:p>
    <w:p w:rsidR="00C5569C" w:rsidRDefault="00C35C47">
      <w:pPr>
        <w:pStyle w:val="ppoint"/>
        <w:spacing w:before="160" w:after="160"/>
        <w:ind w:right="360"/>
      </w:pPr>
      <w:r>
        <w:rPr>
          <w:rStyle w:val="any"/>
        </w:rPr>
        <w:t xml:space="preserve">29. Результаты аукциона аннулируются, о чем комиссией или государственной организацией составляется </w:t>
      </w:r>
      <w:r>
        <w:rPr>
          <w:rStyle w:val="any"/>
        </w:rPr>
        <w:t>протокол, если победитель аукциона в установленный срок:</w:t>
      </w:r>
    </w:p>
    <w:p w:rsidR="00C5569C" w:rsidRDefault="00C35C47">
      <w:pPr>
        <w:pStyle w:val="pnewncpi"/>
        <w:spacing w:before="160" w:after="160"/>
        <w:ind w:right="360"/>
      </w:pPr>
      <w:bookmarkStart w:id="153" w:name="a237"/>
      <w:bookmarkEnd w:id="153"/>
      <w:r>
        <w:rPr>
          <w:rStyle w:val="any"/>
        </w:rPr>
        <w:t>не подписал протокол, оформляемый по результатам аукциона;</w:t>
      </w:r>
    </w:p>
    <w:p w:rsidR="00C5569C" w:rsidRDefault="00C35C47">
      <w:pPr>
        <w:pStyle w:val="pnewncpi"/>
        <w:spacing w:before="160" w:after="160"/>
        <w:ind w:right="360"/>
      </w:pPr>
      <w:r>
        <w:rPr>
          <w:rStyle w:val="any"/>
        </w:rPr>
        <w:t>не внес плату за предмет аукциона (часть платы – в случае предоставления рассрочки ее внесения соответствующим местным исполнительным комите</w:t>
      </w:r>
      <w:r>
        <w:rPr>
          <w:rStyle w:val="any"/>
        </w:rPr>
        <w:t>том);</w:t>
      </w:r>
    </w:p>
    <w:p w:rsidR="00C5569C" w:rsidRDefault="00C35C47">
      <w:pPr>
        <w:pStyle w:val="pnewncpi"/>
        <w:spacing w:before="160" w:after="160"/>
        <w:ind w:right="360"/>
      </w:pPr>
      <w:bookmarkStart w:id="154" w:name="a238"/>
      <w:bookmarkEnd w:id="154"/>
      <w:r>
        <w:rPr>
          <w:rStyle w:val="any"/>
        </w:rPr>
        <w:t>не возместил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
    <w:p w:rsidR="00C5569C" w:rsidRDefault="00C35C47">
      <w:pPr>
        <w:pStyle w:val="pnewncpi"/>
        <w:spacing w:before="160" w:after="160"/>
        <w:ind w:right="360"/>
      </w:pPr>
      <w:r>
        <w:rPr>
          <w:rStyle w:val="any"/>
        </w:rPr>
        <w:t>не выполнил условия, предусмотренные в решении об изъятии и предостав</w:t>
      </w:r>
      <w:r>
        <w:rPr>
          <w:rStyle w:val="any"/>
        </w:rPr>
        <w:t>лении земельного участка,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C5569C" w:rsidRDefault="00C35C47">
      <w:pPr>
        <w:pStyle w:val="pnewncpi"/>
        <w:spacing w:before="160" w:after="160"/>
        <w:ind w:right="360"/>
      </w:pPr>
      <w:bookmarkStart w:id="155" w:name="a239"/>
      <w:bookmarkEnd w:id="155"/>
      <w:r>
        <w:rPr>
          <w:rStyle w:val="any"/>
        </w:rPr>
        <w:t xml:space="preserve">не подписал договор на реализацию права проектирования и строительства капитального </w:t>
      </w:r>
      <w:r>
        <w:rPr>
          <w:rStyle w:val="any"/>
        </w:rPr>
        <w:t xml:space="preserve">строения (здания, сооружения), а также </w:t>
      </w:r>
      <w:hyperlink r:id="rId190" w:anchor="a12" w:tooltip="+" w:history="1">
        <w:r>
          <w:rPr>
            <w:rStyle w:val="alink"/>
            <w:u w:val="single" w:color="0038C8"/>
          </w:rPr>
          <w:t>договор</w:t>
        </w:r>
      </w:hyperlink>
      <w:r>
        <w:rPr>
          <w:rStyle w:val="any"/>
        </w:rPr>
        <w:t xml:space="preserve"> аренды земельного участка, если в результате аукциона земельный участок предоставляется в аренду.</w:t>
      </w:r>
    </w:p>
    <w:p w:rsidR="00C5569C" w:rsidRDefault="00C35C47">
      <w:pPr>
        <w:pStyle w:val="pnewncpi"/>
        <w:spacing w:before="160" w:after="160"/>
        <w:ind w:right="360"/>
      </w:pPr>
      <w:r>
        <w:rPr>
          <w:rStyle w:val="any"/>
        </w:rPr>
        <w:lastRenderedPageBreak/>
        <w:t xml:space="preserve">При этом внесенный победителем аукциона </w:t>
      </w:r>
      <w:r>
        <w:rPr>
          <w:rStyle w:val="any"/>
        </w:rPr>
        <w:t>задаток возврату не подлежит.</w:t>
      </w:r>
    </w:p>
    <w:p w:rsidR="00C5569C" w:rsidRDefault="00C35C47">
      <w:pPr>
        <w:pStyle w:val="ppoint"/>
        <w:spacing w:before="160" w:after="160"/>
        <w:ind w:right="360"/>
      </w:pPr>
      <w:r>
        <w:rPr>
          <w:rStyle w:val="any"/>
        </w:rPr>
        <w:t>30. Комиссия или государственная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w:t>
      </w:r>
      <w:r>
        <w:rPr>
          <w:rStyle w:val="any"/>
        </w:rPr>
        <w:t>оведении аукциона.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C5569C" w:rsidRDefault="00C35C47">
      <w:pPr>
        <w:pStyle w:val="pnewncpi"/>
        <w:spacing w:before="160" w:after="160"/>
        <w:ind w:right="360"/>
      </w:pPr>
      <w:r>
        <w:rPr>
          <w:rStyle w:val="any"/>
        </w:rPr>
        <w:t>Извещение о проведении повторного аукциона, а </w:t>
      </w:r>
      <w:r>
        <w:rPr>
          <w:rStyle w:val="any"/>
        </w:rPr>
        <w:t xml:space="preserve">при необходимости дополнительно информация об объявленном аукционе и предмете аукциона публикуются не менее чем за 10 календарных дней до даты его проведения в порядке, предусмотренном </w:t>
      </w:r>
      <w:hyperlink w:anchor="a374" w:tooltip="+" w:history="1">
        <w:r>
          <w:rPr>
            <w:rStyle w:val="alink"/>
            <w:u w:val="single" w:color="0038C8"/>
          </w:rPr>
          <w:t>пунктом 10</w:t>
        </w:r>
      </w:hyperlink>
      <w:r>
        <w:rPr>
          <w:rStyle w:val="any"/>
        </w:rPr>
        <w:t xml:space="preserve"> настоящего Положения.</w:t>
      </w:r>
    </w:p>
    <w:p w:rsidR="00C5569C" w:rsidRDefault="00C35C47">
      <w:pPr>
        <w:pStyle w:val="pchapter"/>
        <w:spacing w:before="360" w:after="360"/>
        <w:ind w:right="360"/>
      </w:pPr>
      <w:bookmarkStart w:id="156" w:name="a54"/>
      <w:bookmarkEnd w:id="156"/>
      <w:r>
        <w:rPr>
          <w:rStyle w:val="any"/>
        </w:rPr>
        <w:t>ГЛАВА 8</w:t>
      </w:r>
      <w:r>
        <w:rPr>
          <w:rStyle w:val="any"/>
        </w:rPr>
        <w:br/>
        <w:t>ЗАКЛЮЧЕНИЕ ДОГОВОРА НА РЕАЛИЗАЦИЮ ПРАВА ПРОЕКТИРОВАНИЯ И СТРОИТЕЛЬСТВА КАПИТАЛЬНЫХ СТРОЕНИЙ (ЗДАНИЙ, СООРУЖЕНИЙ) И ОСУЩЕСТВЛЕНИЕ ГОСУДАРСТВЕННОЙ РЕГИСТРАЦИИ В ОТНОШЕНИИ ЗЕМЕЛЬНОГО УЧАСТКА</w:t>
      </w:r>
    </w:p>
    <w:p w:rsidR="00C5569C" w:rsidRDefault="00C35C47">
      <w:pPr>
        <w:pStyle w:val="ppoint"/>
        <w:spacing w:before="160" w:after="160"/>
        <w:ind w:right="360"/>
      </w:pPr>
      <w:bookmarkStart w:id="157" w:name="a343"/>
      <w:bookmarkEnd w:id="157"/>
      <w:r>
        <w:rPr>
          <w:rStyle w:val="any"/>
        </w:rPr>
        <w:t xml:space="preserve">31. После совершения победителем аукциона действий, указанных в </w:t>
      </w:r>
      <w:hyperlink w:anchor="a201" w:tooltip="+" w:history="1">
        <w:r>
          <w:rPr>
            <w:rStyle w:val="alink"/>
            <w:u w:val="single" w:color="0038C8"/>
          </w:rPr>
          <w:t>части четвертой</w:t>
        </w:r>
      </w:hyperlink>
      <w:r>
        <w:rPr>
          <w:rStyle w:val="any"/>
        </w:rPr>
        <w:t xml:space="preserve"> пункта 25 настоящего Положения, но не позднее 2 рабочих дней, местный исполнительный комитет заключает с ним договор на реализацию права проектирования и строительства капитальных строений (зданий, сооружений) и </w:t>
      </w:r>
      <w:r>
        <w:rPr>
          <w:rStyle w:val="any"/>
        </w:rPr>
        <w:t xml:space="preserve">передает ему выписку из решения об изъятии и предоставлении земельного участка. Если земельный участок предоставляется в аренду, в тот же срок с юридическим лицом или индивидуальным предпринимателем, являющимся победителем аукциона, заключается также </w:t>
      </w:r>
      <w:hyperlink r:id="rId191" w:anchor="a12" w:tooltip="+" w:history="1">
        <w:r>
          <w:rPr>
            <w:rStyle w:val="alink"/>
            <w:u w:val="single" w:color="0038C8"/>
          </w:rPr>
          <w:t>договор</w:t>
        </w:r>
      </w:hyperlink>
      <w:r>
        <w:rPr>
          <w:rStyle w:val="any"/>
        </w:rPr>
        <w:t xml:space="preserve"> аренды земельного участка.</w:t>
      </w:r>
    </w:p>
    <w:p w:rsidR="00C5569C" w:rsidRDefault="00C35C47">
      <w:pPr>
        <w:pStyle w:val="ppoint"/>
        <w:spacing w:before="160" w:after="160"/>
        <w:ind w:right="360"/>
      </w:pPr>
      <w:r>
        <w:rPr>
          <w:rStyle w:val="any"/>
        </w:rPr>
        <w:t>32. В случае уклонения одной из сторон от заключения договора на реализацию права проектирования и строительства капитального строения (здания, сооружения) и</w:t>
      </w:r>
      <w:r>
        <w:rPr>
          <w:rStyle w:val="any"/>
        </w:rPr>
        <w:t xml:space="preserve">ли </w:t>
      </w:r>
      <w:hyperlink r:id="rId192" w:anchor="a12" w:tooltip="+" w:history="1">
        <w:r>
          <w:rPr>
            <w:rStyle w:val="alink"/>
            <w:u w:val="single" w:color="0038C8"/>
          </w:rPr>
          <w:t>договора</w:t>
        </w:r>
      </w:hyperlink>
      <w:r>
        <w:rPr>
          <w:rStyle w:val="any"/>
        </w:rPr>
        <w:t xml:space="preserve"> аренды земельного участка, если в результате аукциона земельный участок предоставляется в аренду, другая сторона вправе обратиться в суд с требованием о понуждении заключить д</w:t>
      </w:r>
      <w:r>
        <w:rPr>
          <w:rStyle w:val="any"/>
        </w:rPr>
        <w:t>оговор, а также о возмещении убытков, причиненных уклонением от его заключения.</w:t>
      </w:r>
    </w:p>
    <w:p w:rsidR="00C5569C" w:rsidRDefault="00C35C47">
      <w:pPr>
        <w:pStyle w:val="ppoint"/>
        <w:spacing w:before="160" w:after="160"/>
        <w:ind w:right="360"/>
      </w:pPr>
      <w:bookmarkStart w:id="158" w:name="a344"/>
      <w:bookmarkEnd w:id="158"/>
      <w:r>
        <w:rPr>
          <w:rStyle w:val="any"/>
        </w:rPr>
        <w:t>33. </w:t>
      </w:r>
      <w:hyperlink r:id="rId193" w:anchor="a12" w:tooltip="+" w:history="1">
        <w:r>
          <w:rPr>
            <w:rStyle w:val="alink"/>
            <w:u w:val="single" w:color="0038C8"/>
          </w:rPr>
          <w:t>Договор</w:t>
        </w:r>
      </w:hyperlink>
      <w:r>
        <w:rPr>
          <w:rStyle w:val="any"/>
        </w:rPr>
        <w:t xml:space="preserve"> аренды земельного участка, заключаемый по результатам аукциона между местным исполнительным ком</w:t>
      </w:r>
      <w:r>
        <w:rPr>
          <w:rStyle w:val="any"/>
        </w:rPr>
        <w:t xml:space="preserve">итетом и индивидуальным предпринимателем или юридическим лицом, и возникновение основанного на нем права </w:t>
      </w:r>
      <w:r>
        <w:rPr>
          <w:rStyle w:val="any"/>
        </w:rPr>
        <w:lastRenderedPageBreak/>
        <w:t>аренды либо право частной собственности негосударственного юридического лица Республики Беларусь на земельный участок подлежат государственной регистра</w:t>
      </w:r>
      <w:r>
        <w:rPr>
          <w:rStyle w:val="any"/>
        </w:rPr>
        <w:t>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C5569C" w:rsidRDefault="00C35C47">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9729"/>
        <w:gridCol w:w="3243"/>
      </w:tblGrid>
      <w:tr w:rsidR="00C5569C">
        <w:tc>
          <w:tcPr>
            <w:tcW w:w="3750" w:type="pct"/>
            <w:tcMar>
              <w:top w:w="0" w:type="dxa"/>
              <w:left w:w="6" w:type="dxa"/>
              <w:bottom w:w="0" w:type="dxa"/>
              <w:right w:w="6" w:type="dxa"/>
            </w:tcMar>
          </w:tcPr>
          <w:p w:rsidR="00C5569C" w:rsidRDefault="00C35C47">
            <w:pPr>
              <w:pStyle w:val="pnewncpi"/>
              <w:spacing w:before="160" w:after="160"/>
              <w:rPr>
                <w:color w:val="000000"/>
              </w:rPr>
            </w:pPr>
            <w:r>
              <w:rPr>
                <w:color w:val="000000"/>
              </w:rPr>
              <w:t> </w:t>
            </w:r>
          </w:p>
        </w:tc>
        <w:tc>
          <w:tcPr>
            <w:tcW w:w="1250" w:type="pct"/>
            <w:tcMar>
              <w:top w:w="0" w:type="dxa"/>
              <w:left w:w="6" w:type="dxa"/>
              <w:bottom w:w="0" w:type="dxa"/>
              <w:right w:w="6" w:type="dxa"/>
            </w:tcMar>
          </w:tcPr>
          <w:p w:rsidR="00C5569C" w:rsidRDefault="00C35C47">
            <w:pPr>
              <w:pStyle w:val="pcapu1"/>
              <w:spacing w:after="120"/>
              <w:rPr>
                <w:color w:val="000000"/>
              </w:rPr>
            </w:pPr>
            <w:r>
              <w:rPr>
                <w:color w:val="000000"/>
              </w:rPr>
              <w:t>УТВЕРЖДЕНО</w:t>
            </w:r>
          </w:p>
          <w:p w:rsidR="00C5569C" w:rsidRDefault="00C35C47">
            <w:pPr>
              <w:pStyle w:val="pcap1"/>
              <w:spacing w:after="0"/>
              <w:rPr>
                <w:color w:val="000000"/>
              </w:rPr>
            </w:pPr>
            <w:hyperlink w:anchor="a1" w:tooltip="+" w:history="1">
              <w:r>
                <w:rPr>
                  <w:rStyle w:val="alink"/>
                  <w:u w:val="single" w:color="0038C8"/>
                </w:rPr>
                <w:t>Постановление</w:t>
              </w:r>
            </w:hyperlink>
            <w:r>
              <w:rPr>
                <w:color w:val="000000"/>
              </w:rPr>
              <w:t xml:space="preserve"> </w:t>
            </w:r>
            <w:r>
              <w:rPr>
                <w:color w:val="000000"/>
              </w:rPr>
              <w:br/>
              <w:t xml:space="preserve">Совета Министров </w:t>
            </w:r>
            <w:r>
              <w:rPr>
                <w:color w:val="000000"/>
              </w:rPr>
              <w:br/>
              <w:t>Республики Беларусь</w:t>
            </w:r>
          </w:p>
          <w:p w:rsidR="00C5569C" w:rsidRDefault="00C35C47">
            <w:pPr>
              <w:pStyle w:val="pcap1"/>
              <w:spacing w:after="0"/>
              <w:rPr>
                <w:color w:val="000000"/>
              </w:rPr>
            </w:pPr>
            <w:r>
              <w:rPr>
                <w:color w:val="000000"/>
              </w:rPr>
              <w:t>26.03.2008 № 462</w:t>
            </w:r>
          </w:p>
        </w:tc>
      </w:tr>
    </w:tbl>
    <w:p w:rsidR="00C5569C" w:rsidRDefault="00C35C47">
      <w:pPr>
        <w:pStyle w:val="ptitleu"/>
        <w:spacing w:before="360" w:after="360"/>
        <w:ind w:right="360"/>
      </w:pPr>
      <w:bookmarkStart w:id="159" w:name="a9"/>
      <w:bookmarkEnd w:id="159"/>
      <w:r>
        <w:t>ПОЛОЖЕНИЕ</w:t>
      </w:r>
      <w:r>
        <w:br/>
        <w:t>о порядке возмещения потерь сельскохозяйственного производства</w:t>
      </w:r>
    </w:p>
    <w:p w:rsidR="00C5569C" w:rsidRDefault="00C35C47">
      <w:pPr>
        <w:pStyle w:val="ppoint"/>
        <w:spacing w:before="160" w:after="160"/>
        <w:ind w:right="360"/>
      </w:pPr>
      <w:r>
        <w:t>1. Настоящим Положением устанавливается порядок возмещения потерь сельскохозяйственного производства.</w:t>
      </w:r>
    </w:p>
    <w:p w:rsidR="00C5569C" w:rsidRDefault="00C35C47">
      <w:pPr>
        <w:pStyle w:val="ppoint"/>
        <w:spacing w:before="160" w:after="160"/>
        <w:ind w:right="360"/>
      </w:pPr>
      <w:r>
        <w:t xml:space="preserve">2. Размеры потерь сельскохозяйственного производства, подлежащих возмещению, определяются по нормативам возмещения потерь сельскохозяйственного производства с коэффициентами к ним согласно </w:t>
      </w:r>
      <w:hyperlink w:anchor="a20" w:tooltip="+" w:history="1">
        <w:r>
          <w:rPr>
            <w:rStyle w:val="alink"/>
            <w:u w:val="single" w:color="0038C8"/>
          </w:rPr>
          <w:t>приложению</w:t>
        </w:r>
      </w:hyperlink>
      <w:r>
        <w:t>, учитывающими месторасполо</w:t>
      </w:r>
      <w:r>
        <w:t>жение земельных участков, качество почв, интенсивность сельскохозяйственного производства, степень мелиоративного обустройства земель, а также уровень инфляции по отношению к предыдущему году.</w:t>
      </w:r>
    </w:p>
    <w:p w:rsidR="00C5569C" w:rsidRDefault="00C35C47">
      <w:pPr>
        <w:pStyle w:val="ppoint"/>
        <w:spacing w:before="160" w:after="160"/>
        <w:ind w:right="360"/>
      </w:pPr>
      <w:bookmarkStart w:id="160" w:name="a170"/>
      <w:bookmarkEnd w:id="160"/>
      <w:r>
        <w:rPr>
          <w:rStyle w:val="any"/>
        </w:rPr>
        <w:t>3. Граждане, индивидуальные предприниматели или юридические лиц</w:t>
      </w:r>
      <w:r>
        <w:rPr>
          <w:rStyle w:val="any"/>
        </w:rPr>
        <w:t>а, которым отводятся земельные участки из сельскохозяйственных земель для нужд, не связанных с ведением сельского хозяйства, или разрешается на сельскохозяйственных землях строительство линейных сооружений (газопроводов, нефтепроводов, линий электропередач</w:t>
      </w:r>
      <w:r>
        <w:rPr>
          <w:rStyle w:val="any"/>
        </w:rPr>
        <w:t>и, связи и других сооружений), осуществляемое в границах охранных зон (контролируемых полос) этих сооружений в срок до полутора лет без изъятия земельных участков, перечисляют средства, предназначенные на возмещение потерь сельскохозяйственного производств</w:t>
      </w:r>
      <w:r>
        <w:rPr>
          <w:rStyle w:val="any"/>
        </w:rPr>
        <w:t>а, в доход республиканского бюджета на соответствующий счет по месту постановки гражданина, индивидуального предпринимателя или юридического лица на учет.</w:t>
      </w:r>
    </w:p>
    <w:p w:rsidR="00C5569C" w:rsidRDefault="00C35C47">
      <w:pPr>
        <w:pStyle w:val="ppoint"/>
        <w:spacing w:before="160" w:after="160"/>
        <w:ind w:right="360"/>
      </w:pPr>
      <w:r>
        <w:lastRenderedPageBreak/>
        <w:t>4. Средства от возмещения потерь сельскохозяйственного производства используются на:</w:t>
      </w:r>
    </w:p>
    <w:p w:rsidR="00C5569C" w:rsidRDefault="00C35C47">
      <w:pPr>
        <w:pStyle w:val="pnewncpi"/>
        <w:spacing w:before="160" w:after="160"/>
        <w:ind w:right="360"/>
      </w:pPr>
      <w:r>
        <w:rPr>
          <w:rStyle w:val="any"/>
        </w:rPr>
        <w:t>освоение новых з</w:t>
      </w:r>
      <w:r>
        <w:rPr>
          <w:rStyle w:val="any"/>
        </w:rPr>
        <w:t xml:space="preserve">емель (земли под постоянными культурами, земли под застройкой, занятые зданиями и сооружениями, постоянными культурами, в отношении которых в установленном законодательством порядке принято решение об их списании и сносе, а также земли под болотами, земли </w:t>
      </w:r>
      <w:r>
        <w:rPr>
          <w:rStyle w:val="any"/>
        </w:rPr>
        <w:t>под древесно-кустарниковой растительностью (насаждениями), другие не используемые в сельском хозяйстве земли) под сельскохозяйственные земли, проведение проектных, изыскательских и других работ по сельскохозяйственному освоению новых земель;</w:t>
      </w:r>
    </w:p>
    <w:p w:rsidR="00C5569C" w:rsidRDefault="00C35C47">
      <w:pPr>
        <w:pStyle w:val="pnewncpi"/>
        <w:spacing w:before="160" w:after="160"/>
        <w:ind w:right="360"/>
      </w:pPr>
      <w:r>
        <w:rPr>
          <w:rStyle w:val="any"/>
        </w:rPr>
        <w:t>повышение плод</w:t>
      </w:r>
      <w:r>
        <w:rPr>
          <w:rStyle w:val="any"/>
        </w:rPr>
        <w:t>ородия почв (проведение культуртехнических работ, включая раскорчевку и уборку древесно-кустарниковой растительности, пней, уборку валунов, камней, залужение и перезалужение земель, выполнение агромелиоративных работ), ремонт мелиоративных систем и улучшен</w:t>
      </w:r>
      <w:r>
        <w:rPr>
          <w:rStyle w:val="any"/>
        </w:rPr>
        <w:t>ие мелиорированных земель, рекультивацию нарушенных земель, реконструкцию осушительной сети, увеличение мощности плодородного слоя почвы малопродуктивных сельскохозяйственных земель, проведение проектных, изыскательских и других работ по повышению плодород</w:t>
      </w:r>
      <w:r>
        <w:rPr>
          <w:rStyle w:val="any"/>
        </w:rPr>
        <w:t>ия почв;</w:t>
      </w:r>
    </w:p>
    <w:p w:rsidR="00C5569C" w:rsidRDefault="00C35C47">
      <w:pPr>
        <w:pStyle w:val="pnewncpi"/>
        <w:spacing w:before="160" w:after="160"/>
        <w:ind w:right="360"/>
      </w:pPr>
      <w:r>
        <w:rPr>
          <w:rStyle w:val="any"/>
        </w:rPr>
        <w:t>землеустройство;</w:t>
      </w:r>
    </w:p>
    <w:p w:rsidR="00C5569C" w:rsidRDefault="00C35C47">
      <w:pPr>
        <w:pStyle w:val="pnewncpi"/>
        <w:spacing w:before="160" w:after="160"/>
        <w:ind w:right="360"/>
      </w:pPr>
      <w:r>
        <w:rPr>
          <w:rStyle w:val="any"/>
        </w:rPr>
        <w:t>изготовление планов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w:t>
      </w:r>
      <w:r>
        <w:rPr>
          <w:rStyle w:val="any"/>
        </w:rPr>
        <w:t>) хозяйства, а также для ведения подсобного сельского хозяйства.</w:t>
      </w:r>
    </w:p>
    <w:p w:rsidR="00C5569C" w:rsidRDefault="00C35C47">
      <w:pPr>
        <w:pStyle w:val="pnewncpi"/>
        <w:spacing w:before="160" w:after="160"/>
        <w:ind w:right="360"/>
      </w:pPr>
      <w:bookmarkStart w:id="161" w:name="a330"/>
      <w:bookmarkEnd w:id="161"/>
      <w:r>
        <w:rPr>
          <w:rStyle w:val="any"/>
        </w:rPr>
        <w:t>Использование средств от возмещения потерь сельскохозяйственного производства осуществляется в пределах их поступления в соответствии со сметой расходов, разрабатываемой ежегодно Государствен</w:t>
      </w:r>
      <w:r>
        <w:rPr>
          <w:rStyle w:val="any"/>
        </w:rPr>
        <w:t>ным комитетом по имуществу по согласованию с Министерством сельского хозяйства и продовольствия и Министерством финансов, через счета органов государственного казначейства в установленном порядке.</w:t>
      </w:r>
    </w:p>
    <w:p w:rsidR="00C5569C" w:rsidRDefault="00C35C47">
      <w:pPr>
        <w:pStyle w:val="pnewncpi"/>
        <w:spacing w:before="160" w:after="160"/>
        <w:ind w:right="360"/>
      </w:pPr>
      <w:r>
        <w:rPr>
          <w:rStyle w:val="any"/>
        </w:rPr>
        <w:t>Финансирование работ, выполняемых за счет средств от возмещ</w:t>
      </w:r>
      <w:r>
        <w:rPr>
          <w:rStyle w:val="any"/>
        </w:rPr>
        <w:t xml:space="preserve">ения потерь сельскохозяйственного производства, осуществляется по ходатайствам областных исполнительных комитетов в размерах, определенных Государственным комитетом по имуществу в соответствии с указанной в </w:t>
      </w:r>
      <w:hyperlink w:anchor="a330" w:tooltip="+" w:history="1">
        <w:r>
          <w:rPr>
            <w:rStyle w:val="alink"/>
            <w:u w:val="single" w:color="0038C8"/>
          </w:rPr>
          <w:t>части второй</w:t>
        </w:r>
      </w:hyperlink>
      <w:r>
        <w:rPr>
          <w:rStyle w:val="any"/>
        </w:rPr>
        <w:t xml:space="preserve"> насто</w:t>
      </w:r>
      <w:r>
        <w:rPr>
          <w:rStyle w:val="any"/>
        </w:rPr>
        <w:t>ящего пункта сметой расходов.</w:t>
      </w:r>
    </w:p>
    <w:p w:rsidR="00C5569C" w:rsidRDefault="00C35C47">
      <w:pPr>
        <w:pStyle w:val="ppoint"/>
        <w:spacing w:before="160" w:after="160"/>
        <w:ind w:right="360"/>
      </w:pPr>
      <w:r>
        <w:t>5. Работы, осуществляемые за счет средств от возмещения потерь сельскохозяйственного производства, финансируются Государственным комитетом по имуществу на основании проектов, смет и актов приемки выполненных работ.</w:t>
      </w:r>
    </w:p>
    <w:p w:rsidR="00C5569C" w:rsidRDefault="00C35C47">
      <w:pPr>
        <w:pStyle w:val="ppoint"/>
        <w:spacing w:before="160" w:after="160"/>
        <w:ind w:right="360"/>
      </w:pPr>
      <w:r>
        <w:rPr>
          <w:rStyle w:val="any"/>
        </w:rPr>
        <w:lastRenderedPageBreak/>
        <w:t>6. Исключен</w:t>
      </w:r>
      <w:r>
        <w:rPr>
          <w:rStyle w:val="any"/>
        </w:rPr>
        <w:t>.</w:t>
      </w:r>
    </w:p>
    <w:p w:rsidR="00C5569C" w:rsidRDefault="00C35C47">
      <w:pPr>
        <w:pStyle w:val="pnewncpi"/>
        <w:spacing w:before="160" w:after="160"/>
        <w:ind w:right="360"/>
      </w:pPr>
      <w:r>
        <w:rPr>
          <w:rStyle w:val="any"/>
        </w:rPr>
        <w:t> </w:t>
      </w:r>
    </w:p>
    <w:p w:rsidR="00C5569C" w:rsidRDefault="00C35C47">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7737"/>
        <w:gridCol w:w="5235"/>
      </w:tblGrid>
      <w:tr w:rsidR="00C5569C">
        <w:tc>
          <w:tcPr>
            <w:tcW w:w="2982" w:type="pct"/>
            <w:tcMar>
              <w:top w:w="0" w:type="dxa"/>
              <w:left w:w="6" w:type="dxa"/>
              <w:bottom w:w="0" w:type="dxa"/>
              <w:right w:w="6" w:type="dxa"/>
            </w:tcMar>
          </w:tcPr>
          <w:p w:rsidR="00C5569C" w:rsidRDefault="00C35C47">
            <w:pPr>
              <w:pStyle w:val="pnewncpi"/>
              <w:spacing w:before="160" w:after="160"/>
              <w:rPr>
                <w:color w:val="000000"/>
              </w:rPr>
            </w:pPr>
            <w:r>
              <w:rPr>
                <w:color w:val="000000"/>
              </w:rPr>
              <w:t> </w:t>
            </w:r>
          </w:p>
        </w:tc>
        <w:tc>
          <w:tcPr>
            <w:tcW w:w="2018" w:type="pct"/>
            <w:tcMar>
              <w:top w:w="0" w:type="dxa"/>
              <w:left w:w="6" w:type="dxa"/>
              <w:bottom w:w="0" w:type="dxa"/>
              <w:right w:w="6" w:type="dxa"/>
            </w:tcMar>
          </w:tcPr>
          <w:p w:rsidR="00C5569C" w:rsidRDefault="00C35C47">
            <w:pPr>
              <w:pStyle w:val="pappend1"/>
              <w:spacing w:after="28"/>
              <w:rPr>
                <w:color w:val="000000"/>
              </w:rPr>
            </w:pPr>
            <w:bookmarkStart w:id="162" w:name="a20"/>
            <w:bookmarkEnd w:id="162"/>
            <w:r>
              <w:rPr>
                <w:color w:val="000000"/>
              </w:rPr>
              <w:t>Приложение</w:t>
            </w:r>
          </w:p>
          <w:p w:rsidR="00C5569C" w:rsidRDefault="00C35C47">
            <w:pPr>
              <w:pStyle w:val="pappend"/>
              <w:spacing w:after="0"/>
              <w:rPr>
                <w:color w:val="000000"/>
              </w:rPr>
            </w:pPr>
            <w:r>
              <w:rPr>
                <w:color w:val="000000"/>
              </w:rPr>
              <w:t xml:space="preserve">к </w:t>
            </w:r>
            <w:hyperlink w:anchor="a9" w:tooltip="+" w:history="1">
              <w:r>
                <w:rPr>
                  <w:rStyle w:val="alink"/>
                  <w:u w:val="single" w:color="0038C8"/>
                </w:rPr>
                <w:t>Положению</w:t>
              </w:r>
            </w:hyperlink>
            <w:r>
              <w:rPr>
                <w:color w:val="000000"/>
              </w:rPr>
              <w:t xml:space="preserve"> о порядке возмещения </w:t>
            </w:r>
            <w:r>
              <w:rPr>
                <w:color w:val="000000"/>
              </w:rPr>
              <w:br/>
              <w:t xml:space="preserve">потерь сельскохозяйственного </w:t>
            </w:r>
            <w:r>
              <w:rPr>
                <w:color w:val="000000"/>
              </w:rPr>
              <w:br/>
              <w:t xml:space="preserve">производства </w:t>
            </w:r>
          </w:p>
        </w:tc>
      </w:tr>
    </w:tbl>
    <w:p w:rsidR="00C5569C" w:rsidRDefault="00C35C47">
      <w:pPr>
        <w:pStyle w:val="ptitlep"/>
        <w:spacing w:before="360" w:after="360"/>
        <w:ind w:right="360"/>
        <w:jc w:val="left"/>
      </w:pPr>
      <w:r>
        <w:t>Нормативы возмещения потерь сельскохозяйственного производства с коэффициентами к ним</w:t>
      </w:r>
    </w:p>
    <w:p w:rsidR="00C5569C" w:rsidRDefault="00C35C47">
      <w:pPr>
        <w:pStyle w:val="pnonumheader"/>
        <w:spacing w:before="360" w:after="360"/>
        <w:ind w:right="360"/>
        <w:jc w:val="left"/>
      </w:pPr>
      <w:bookmarkStart w:id="163" w:name="a168"/>
      <w:bookmarkEnd w:id="163"/>
      <w:r>
        <w:rPr>
          <w:rStyle w:val="any"/>
        </w:rPr>
        <w:t xml:space="preserve">I. Нормативы возмещения потерь </w:t>
      </w:r>
      <w:r>
        <w:rPr>
          <w:rStyle w:val="any"/>
        </w:rPr>
        <w:t>сельскохозяйственного производства</w:t>
      </w:r>
    </w:p>
    <w:p w:rsidR="00C5569C" w:rsidRDefault="00C35C47">
      <w:pPr>
        <w:pStyle w:val="pedizmeren"/>
        <w:spacing w:after="0"/>
        <w:ind w:right="360"/>
      </w:pPr>
      <w:r>
        <w:rPr>
          <w:rStyle w:val="any"/>
        </w:rPr>
        <w:t>(рублей за один гектар)</w:t>
      </w:r>
    </w:p>
    <w:tbl>
      <w:tblPr>
        <w:tblStyle w:val="anyTable"/>
        <w:tblW w:w="5000" w:type="pct"/>
        <w:tblInd w:w="6" w:type="dxa"/>
        <w:tblCellMar>
          <w:left w:w="0" w:type="dxa"/>
          <w:right w:w="0" w:type="dxa"/>
        </w:tblCellMar>
        <w:tblLook w:val="05E0" w:firstRow="1" w:lastRow="1" w:firstColumn="1" w:lastColumn="1" w:noHBand="0" w:noVBand="1"/>
      </w:tblPr>
      <w:tblGrid>
        <w:gridCol w:w="983"/>
        <w:gridCol w:w="5267"/>
        <w:gridCol w:w="3578"/>
        <w:gridCol w:w="3144"/>
      </w:tblGrid>
      <w:tr w:rsidR="00C5569C">
        <w:trPr>
          <w:trHeight w:val="240"/>
        </w:trPr>
        <w:tc>
          <w:tcPr>
            <w:tcW w:w="379" w:type="pct"/>
            <w:tcBorders>
              <w:top w:val="single" w:sz="4" w:space="0" w:color="000000"/>
              <w:bottom w:val="single" w:sz="4" w:space="0" w:color="000000"/>
              <w:right w:val="single" w:sz="4" w:space="0" w:color="000000"/>
            </w:tcBorders>
            <w:tcMar>
              <w:top w:w="5" w:type="dxa"/>
              <w:left w:w="6" w:type="dxa"/>
              <w:bottom w:w="5" w:type="dxa"/>
              <w:right w:w="11" w:type="dxa"/>
            </w:tcMar>
            <w:vAlign w:val="center"/>
          </w:tcPr>
          <w:p w:rsidR="00C5569C" w:rsidRDefault="00C35C47">
            <w:pPr>
              <w:pStyle w:val="ptable10"/>
              <w:spacing w:after="0"/>
              <w:jc w:val="center"/>
              <w:rPr>
                <w:color w:val="000000"/>
              </w:rPr>
            </w:pPr>
            <w:r>
              <w:rPr>
                <w:rStyle w:val="any"/>
                <w:color w:val="000000"/>
              </w:rPr>
              <w:t>Группа почв</w:t>
            </w:r>
          </w:p>
        </w:tc>
        <w:tc>
          <w:tcPr>
            <w:tcW w:w="2030"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rStyle w:val="any"/>
                <w:color w:val="000000"/>
              </w:rPr>
              <w:t>Наименование групп почв</w:t>
            </w:r>
          </w:p>
        </w:tc>
        <w:tc>
          <w:tcPr>
            <w:tcW w:w="1379"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rStyle w:val="any"/>
                <w:color w:val="000000"/>
              </w:rPr>
              <w:t>Пахотные земли, земли под постоянными культурами, улучшенные луговые земли</w:t>
            </w:r>
          </w:p>
        </w:tc>
        <w:tc>
          <w:tcPr>
            <w:tcW w:w="1212" w:type="pct"/>
            <w:tcBorders>
              <w:top w:val="single" w:sz="4" w:space="0" w:color="000000"/>
              <w:left w:val="single" w:sz="4" w:space="0" w:color="000000"/>
              <w:bottom w:val="single" w:sz="4" w:space="0" w:color="000000"/>
            </w:tcBorders>
            <w:tcMar>
              <w:top w:w="5" w:type="dxa"/>
              <w:left w:w="11" w:type="dxa"/>
              <w:bottom w:w="5" w:type="dxa"/>
              <w:right w:w="6" w:type="dxa"/>
            </w:tcMar>
            <w:vAlign w:val="center"/>
          </w:tcPr>
          <w:p w:rsidR="00C5569C" w:rsidRDefault="00C35C47">
            <w:pPr>
              <w:pStyle w:val="ptable10"/>
              <w:spacing w:after="0"/>
              <w:jc w:val="center"/>
              <w:rPr>
                <w:color w:val="000000"/>
              </w:rPr>
            </w:pPr>
            <w:r>
              <w:rPr>
                <w:rStyle w:val="any"/>
                <w:color w:val="000000"/>
              </w:rPr>
              <w:t>Луговые земли, покрытые естественными луговыми травостоями</w:t>
            </w:r>
          </w:p>
        </w:tc>
      </w:tr>
      <w:tr w:rsidR="00C5569C">
        <w:trPr>
          <w:trHeight w:val="240"/>
        </w:trPr>
        <w:tc>
          <w:tcPr>
            <w:tcW w:w="379"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rStyle w:val="any"/>
                <w:color w:val="000000"/>
              </w:rPr>
              <w:t>I</w:t>
            </w:r>
          </w:p>
        </w:tc>
        <w:tc>
          <w:tcPr>
            <w:tcW w:w="2030" w:type="pct"/>
            <w:tcBorders>
              <w:top w:val="single" w:sz="4" w:space="0" w:color="000000"/>
            </w:tcBorders>
            <w:tcMar>
              <w:top w:w="5" w:type="dxa"/>
              <w:left w:w="6" w:type="dxa"/>
              <w:bottom w:w="0" w:type="dxa"/>
              <w:right w:w="6" w:type="dxa"/>
            </w:tcMar>
          </w:tcPr>
          <w:p w:rsidR="00C5569C" w:rsidRDefault="00C35C47">
            <w:pPr>
              <w:pStyle w:val="ptable10"/>
              <w:spacing w:before="120" w:after="0"/>
              <w:rPr>
                <w:color w:val="000000"/>
              </w:rPr>
            </w:pPr>
            <w:r>
              <w:rPr>
                <w:rStyle w:val="any"/>
                <w:color w:val="000000"/>
              </w:rPr>
              <w:t xml:space="preserve">Дерновые и </w:t>
            </w:r>
            <w:r>
              <w:rPr>
                <w:rStyle w:val="any"/>
                <w:color w:val="000000"/>
              </w:rPr>
              <w:t>дерново-карбонатные</w:t>
            </w:r>
          </w:p>
        </w:tc>
        <w:tc>
          <w:tcPr>
            <w:tcW w:w="1379"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rStyle w:val="any"/>
                <w:color w:val="000000"/>
              </w:rPr>
              <w:t>4417,3</w:t>
            </w:r>
          </w:p>
        </w:tc>
        <w:tc>
          <w:tcPr>
            <w:tcW w:w="1212"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rStyle w:val="any"/>
                <w:color w:val="000000"/>
              </w:rPr>
              <w:t>995,8</w:t>
            </w:r>
          </w:p>
        </w:tc>
      </w:tr>
      <w:tr w:rsidR="00C5569C">
        <w:trPr>
          <w:trHeight w:val="240"/>
        </w:trPr>
        <w:tc>
          <w:tcPr>
            <w:tcW w:w="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II</w:t>
            </w:r>
          </w:p>
        </w:tc>
        <w:tc>
          <w:tcPr>
            <w:tcW w:w="2030"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Дерново-подзолистые суглинистые</w:t>
            </w:r>
          </w:p>
        </w:tc>
        <w:tc>
          <w:tcPr>
            <w:tcW w:w="1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3198,8</w:t>
            </w:r>
          </w:p>
        </w:tc>
        <w:tc>
          <w:tcPr>
            <w:tcW w:w="12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714,7</w:t>
            </w:r>
          </w:p>
        </w:tc>
      </w:tr>
      <w:tr w:rsidR="00C5569C">
        <w:trPr>
          <w:trHeight w:val="240"/>
        </w:trPr>
        <w:tc>
          <w:tcPr>
            <w:tcW w:w="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III</w:t>
            </w:r>
          </w:p>
        </w:tc>
        <w:tc>
          <w:tcPr>
            <w:tcW w:w="2030"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Дерново-подзолистые супесчаные</w:t>
            </w:r>
          </w:p>
        </w:tc>
        <w:tc>
          <w:tcPr>
            <w:tcW w:w="1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2062,4</w:t>
            </w:r>
          </w:p>
        </w:tc>
        <w:tc>
          <w:tcPr>
            <w:tcW w:w="12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457,0</w:t>
            </w:r>
          </w:p>
        </w:tc>
      </w:tr>
      <w:tr w:rsidR="00C5569C">
        <w:trPr>
          <w:trHeight w:val="240"/>
        </w:trPr>
        <w:tc>
          <w:tcPr>
            <w:tcW w:w="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IV</w:t>
            </w:r>
          </w:p>
        </w:tc>
        <w:tc>
          <w:tcPr>
            <w:tcW w:w="2030"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Дерново-подзолистые песчаные</w:t>
            </w:r>
          </w:p>
        </w:tc>
        <w:tc>
          <w:tcPr>
            <w:tcW w:w="1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914,0</w:t>
            </w:r>
          </w:p>
        </w:tc>
        <w:tc>
          <w:tcPr>
            <w:tcW w:w="12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211,0</w:t>
            </w:r>
          </w:p>
        </w:tc>
      </w:tr>
      <w:tr w:rsidR="00C5569C">
        <w:trPr>
          <w:trHeight w:val="240"/>
        </w:trPr>
        <w:tc>
          <w:tcPr>
            <w:tcW w:w="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V</w:t>
            </w:r>
          </w:p>
        </w:tc>
        <w:tc>
          <w:tcPr>
            <w:tcW w:w="2030"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Дерново-подзолистые глееватые и глеевые</w:t>
            </w:r>
          </w:p>
        </w:tc>
        <w:tc>
          <w:tcPr>
            <w:tcW w:w="1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1980,3</w:t>
            </w:r>
          </w:p>
        </w:tc>
        <w:tc>
          <w:tcPr>
            <w:tcW w:w="12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445,3</w:t>
            </w:r>
          </w:p>
        </w:tc>
      </w:tr>
      <w:tr w:rsidR="00C5569C">
        <w:trPr>
          <w:trHeight w:val="240"/>
        </w:trPr>
        <w:tc>
          <w:tcPr>
            <w:tcW w:w="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VI</w:t>
            </w:r>
          </w:p>
        </w:tc>
        <w:tc>
          <w:tcPr>
            <w:tcW w:w="2030"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Дерновые глееватые и</w:t>
            </w:r>
            <w:r>
              <w:rPr>
                <w:rStyle w:val="any"/>
                <w:color w:val="000000"/>
              </w:rPr>
              <w:t xml:space="preserve"> глеевые</w:t>
            </w:r>
          </w:p>
        </w:tc>
        <w:tc>
          <w:tcPr>
            <w:tcW w:w="1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2741,8</w:t>
            </w:r>
          </w:p>
        </w:tc>
        <w:tc>
          <w:tcPr>
            <w:tcW w:w="12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620,9</w:t>
            </w:r>
          </w:p>
        </w:tc>
      </w:tr>
      <w:tr w:rsidR="00C5569C">
        <w:trPr>
          <w:trHeight w:val="240"/>
        </w:trPr>
        <w:tc>
          <w:tcPr>
            <w:tcW w:w="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VII</w:t>
            </w:r>
          </w:p>
        </w:tc>
        <w:tc>
          <w:tcPr>
            <w:tcW w:w="2030"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Пойменные дерновые заболоченные</w:t>
            </w:r>
          </w:p>
        </w:tc>
        <w:tc>
          <w:tcPr>
            <w:tcW w:w="1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2976,1</w:t>
            </w:r>
          </w:p>
        </w:tc>
        <w:tc>
          <w:tcPr>
            <w:tcW w:w="12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668,0</w:t>
            </w:r>
          </w:p>
        </w:tc>
      </w:tr>
      <w:tr w:rsidR="00C5569C">
        <w:trPr>
          <w:trHeight w:val="240"/>
        </w:trPr>
        <w:tc>
          <w:tcPr>
            <w:tcW w:w="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VIII</w:t>
            </w:r>
          </w:p>
        </w:tc>
        <w:tc>
          <w:tcPr>
            <w:tcW w:w="2030"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Торфяно-болотные</w:t>
            </w:r>
          </w:p>
        </w:tc>
        <w:tc>
          <w:tcPr>
            <w:tcW w:w="1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1371,0</w:t>
            </w:r>
          </w:p>
        </w:tc>
        <w:tc>
          <w:tcPr>
            <w:tcW w:w="12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304,8</w:t>
            </w:r>
          </w:p>
        </w:tc>
      </w:tr>
      <w:tr w:rsidR="00C5569C">
        <w:trPr>
          <w:trHeight w:val="240"/>
        </w:trPr>
        <w:tc>
          <w:tcPr>
            <w:tcW w:w="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IX</w:t>
            </w:r>
          </w:p>
        </w:tc>
        <w:tc>
          <w:tcPr>
            <w:tcW w:w="2030"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Осушенные торфяно-болотные</w:t>
            </w:r>
          </w:p>
        </w:tc>
        <w:tc>
          <w:tcPr>
            <w:tcW w:w="1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2671,6</w:t>
            </w:r>
          </w:p>
        </w:tc>
        <w:tc>
          <w:tcPr>
            <w:tcW w:w="12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597,6</w:t>
            </w:r>
          </w:p>
        </w:tc>
      </w:tr>
      <w:tr w:rsidR="00C5569C">
        <w:trPr>
          <w:trHeight w:val="240"/>
        </w:trPr>
        <w:tc>
          <w:tcPr>
            <w:tcW w:w="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X</w:t>
            </w:r>
          </w:p>
        </w:tc>
        <w:tc>
          <w:tcPr>
            <w:tcW w:w="2030"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Торфяно-минеральные</w:t>
            </w:r>
          </w:p>
        </w:tc>
        <w:tc>
          <w:tcPr>
            <w:tcW w:w="1379"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1195,7</w:t>
            </w:r>
          </w:p>
        </w:tc>
        <w:tc>
          <w:tcPr>
            <w:tcW w:w="12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241,8</w:t>
            </w:r>
          </w:p>
        </w:tc>
      </w:tr>
      <w:tr w:rsidR="00C5569C">
        <w:trPr>
          <w:trHeight w:val="240"/>
        </w:trPr>
        <w:tc>
          <w:tcPr>
            <w:tcW w:w="379"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rStyle w:val="any"/>
                <w:color w:val="000000"/>
              </w:rPr>
              <w:lastRenderedPageBreak/>
              <w:t>XI</w:t>
            </w:r>
          </w:p>
        </w:tc>
        <w:tc>
          <w:tcPr>
            <w:tcW w:w="2030" w:type="pct"/>
            <w:tcBorders>
              <w:bottom w:val="single" w:sz="4" w:space="0" w:color="000000"/>
            </w:tcBorders>
            <w:tcMar>
              <w:top w:w="0" w:type="dxa"/>
              <w:left w:w="6" w:type="dxa"/>
              <w:bottom w:w="5" w:type="dxa"/>
              <w:right w:w="6" w:type="dxa"/>
            </w:tcMar>
          </w:tcPr>
          <w:p w:rsidR="00C5569C" w:rsidRDefault="00C35C47">
            <w:pPr>
              <w:pStyle w:val="ptable10"/>
              <w:spacing w:before="120" w:after="0"/>
              <w:rPr>
                <w:color w:val="000000"/>
              </w:rPr>
            </w:pPr>
            <w:r>
              <w:rPr>
                <w:rStyle w:val="any"/>
                <w:color w:val="000000"/>
              </w:rPr>
              <w:t>Средне- и сильноэродированные</w:t>
            </w:r>
          </w:p>
        </w:tc>
        <w:tc>
          <w:tcPr>
            <w:tcW w:w="1379"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rStyle w:val="any"/>
                <w:color w:val="000000"/>
              </w:rPr>
              <w:t>995,8</w:t>
            </w:r>
          </w:p>
        </w:tc>
        <w:tc>
          <w:tcPr>
            <w:tcW w:w="1212"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rStyle w:val="any"/>
                <w:color w:val="000000"/>
              </w:rPr>
              <w:t>222,7</w:t>
            </w:r>
          </w:p>
        </w:tc>
      </w:tr>
    </w:tbl>
    <w:p w:rsidR="00C5569C" w:rsidRDefault="00C35C47">
      <w:pPr>
        <w:pStyle w:val="pnonumheader"/>
        <w:spacing w:before="360" w:after="360"/>
        <w:ind w:right="360"/>
        <w:jc w:val="left"/>
      </w:pPr>
      <w:r>
        <w:t xml:space="preserve">II. Коэффициенты к указанным в </w:t>
      </w:r>
      <w:hyperlink w:anchor="a168" w:tooltip="+" w:history="1">
        <w:r>
          <w:rPr>
            <w:rStyle w:val="alink"/>
            <w:u w:val="single" w:color="0038C8"/>
          </w:rPr>
          <w:t>разделе I</w:t>
        </w:r>
      </w:hyperlink>
      <w:r>
        <w:t xml:space="preserve"> настоящего приложения нормативам возмещения потерь сельскохозяйственного производства в зависимости от месторасположения земельных участков и интенсивности сельскохозяйственного произв</w:t>
      </w:r>
      <w:r>
        <w:t>одства, степени мелиоративного обустройства земель</w:t>
      </w:r>
    </w:p>
    <w:p w:rsidR="00C5569C" w:rsidRDefault="00C35C47">
      <w:pPr>
        <w:pStyle w:val="ppoint"/>
        <w:spacing w:before="160" w:after="160"/>
        <w:ind w:right="360"/>
      </w:pPr>
      <w:r>
        <w:t xml:space="preserve">1. При изъятии сельскохозяйственных земель сельскохозяйственных организаций, в том числе крестьянских (фермерских) хозяйств и иных организаций, ведущих сельское хозяйство, расположенных в г. Минске и его </w:t>
      </w:r>
      <w:r>
        <w:t>пригородной зоне, применяется поправочный коэффициент 2,4, расположенных в областных центрах и их пригородных зонах – 1,7, расположенных в других городах с населением свыше 50 тыс. человек и их пригородных зонах – 1,4. Перечень таких организаций утверждает</w:t>
      </w:r>
      <w:r>
        <w:t>ся Минским городским исполнительным комитетом и областными исполнительными комитетами.</w:t>
      </w:r>
    </w:p>
    <w:p w:rsidR="00C5569C" w:rsidRDefault="00C35C47">
      <w:pPr>
        <w:pStyle w:val="ppoint"/>
        <w:spacing w:before="160" w:after="160"/>
        <w:ind w:right="360"/>
      </w:pPr>
      <w:r>
        <w:t>2. При изъятии мелиорированных сельскохозяйственных земель применяются следующие коэффициенты:</w:t>
      </w:r>
    </w:p>
    <w:p w:rsidR="00C5569C" w:rsidRDefault="00C35C47">
      <w:pPr>
        <w:pStyle w:val="pnewncpi"/>
        <w:spacing w:before="160" w:after="160"/>
        <w:ind w:right="360"/>
      </w:pPr>
      <w:r>
        <w:t>земель, осушенных закрытым дренажем, – 1,5;</w:t>
      </w:r>
    </w:p>
    <w:p w:rsidR="00C5569C" w:rsidRDefault="00C35C47">
      <w:pPr>
        <w:pStyle w:val="pnewncpi"/>
        <w:spacing w:before="160" w:after="160"/>
        <w:ind w:right="360"/>
      </w:pPr>
      <w:r>
        <w:t>орошаемых земель – 1,6;</w:t>
      </w:r>
    </w:p>
    <w:p w:rsidR="00C5569C" w:rsidRDefault="00C35C47">
      <w:pPr>
        <w:pStyle w:val="pnewncpi"/>
        <w:spacing w:before="160" w:after="160"/>
        <w:ind w:right="360"/>
      </w:pPr>
      <w:r>
        <w:t>земель</w:t>
      </w:r>
      <w:r>
        <w:t xml:space="preserve"> с двухсторонним регулированием водного режима – 2,0. При этом берется один из указанных коэффициентов.</w:t>
      </w:r>
    </w:p>
    <w:p w:rsidR="00C5569C" w:rsidRDefault="00C35C47">
      <w:pPr>
        <w:pStyle w:val="ppoint"/>
        <w:spacing w:before="160" w:after="160"/>
        <w:ind w:right="360"/>
      </w:pPr>
      <w:r>
        <w:t>3. При изъятии сельскохозяйственных земель из земель природоохранного, оздоровительного, рекреационного, историко-культурного назначения применяется коэ</w:t>
      </w:r>
      <w:r>
        <w:t>ффициент 2.</w:t>
      </w:r>
    </w:p>
    <w:p w:rsidR="00C5569C" w:rsidRDefault="00C35C47">
      <w:pPr>
        <w:pStyle w:val="ppoint"/>
        <w:spacing w:before="160" w:after="160"/>
        <w:ind w:right="360"/>
      </w:pPr>
      <w:r>
        <w:rPr>
          <w:rStyle w:val="any"/>
        </w:rPr>
        <w:t>4. Коэффициент, учитывающий уровень инфляции по отношению к предыдущему году (официально опубликованный Национальным статистическим комитетом).</w:t>
      </w:r>
    </w:p>
    <w:p w:rsidR="00C5569C" w:rsidRDefault="00C35C47">
      <w:pPr>
        <w:pStyle w:val="pnewncpi"/>
        <w:spacing w:before="160" w:after="160"/>
        <w:ind w:right="360"/>
      </w:pPr>
      <w:r>
        <w:t>Для минеральных остаточно-торфянистых почв содержание гумуса в зависимости от гранулометрического их</w:t>
      </w:r>
      <w:r>
        <w:t xml:space="preserve"> состава условно принимается в следующих размерах: для глинистых и тяжелосуглинистых почв – 3,2 процента; средне- и легкосуглинистых – 2,8 процента; связносупесчаных – 2,3 процента; рыхлосупесчаных – 2,1 процента; песчаных – 2 процента, а для минеральных п</w:t>
      </w:r>
      <w:r>
        <w:t xml:space="preserve">очв после сработки торфа в следующих размерах: для глинистых и тяжелосуглинистых </w:t>
      </w:r>
      <w:r>
        <w:lastRenderedPageBreak/>
        <w:t>почв – 2,6 процента; средне- и легкосуглинистых – 2,2 процента; связносупесчаных – 1,8 процента; рыхлосупесчаных – 1,7 процента; песчаных – 1,6 процента.</w:t>
      </w:r>
    </w:p>
    <w:p w:rsidR="00C5569C" w:rsidRDefault="00C35C47">
      <w:pPr>
        <w:pStyle w:val="pnonumheader"/>
        <w:spacing w:before="360" w:after="360"/>
        <w:ind w:right="360"/>
        <w:jc w:val="left"/>
      </w:pPr>
      <w:r>
        <w:t>III. Коэффициенты к у</w:t>
      </w:r>
      <w:r>
        <w:t xml:space="preserve">казанным в </w:t>
      </w:r>
      <w:hyperlink w:anchor="a168" w:tooltip="+" w:history="1">
        <w:r>
          <w:rPr>
            <w:rStyle w:val="alink"/>
            <w:u w:val="single" w:color="0038C8"/>
          </w:rPr>
          <w:t>разделе I</w:t>
        </w:r>
      </w:hyperlink>
      <w:r>
        <w:t xml:space="preserve"> настоящего приложения нормативам возмещения потерь сельскохозяйственного производства в зависимости от содержания в почве гумуса и ее кислотности для I, II, III, IV, V, VI, VII, XI групп почв</w:t>
      </w:r>
    </w:p>
    <w:tbl>
      <w:tblPr>
        <w:tblStyle w:val="anyTable"/>
        <w:tblW w:w="5000" w:type="pct"/>
        <w:tblInd w:w="6" w:type="dxa"/>
        <w:tblCellMar>
          <w:left w:w="0" w:type="dxa"/>
          <w:right w:w="0" w:type="dxa"/>
        </w:tblCellMar>
        <w:tblLook w:val="05E0" w:firstRow="1" w:lastRow="1" w:firstColumn="1" w:lastColumn="1" w:noHBand="0" w:noVBand="1"/>
      </w:tblPr>
      <w:tblGrid>
        <w:gridCol w:w="1884"/>
        <w:gridCol w:w="765"/>
        <w:gridCol w:w="861"/>
        <w:gridCol w:w="861"/>
        <w:gridCol w:w="861"/>
        <w:gridCol w:w="864"/>
        <w:gridCol w:w="864"/>
        <w:gridCol w:w="864"/>
        <w:gridCol w:w="864"/>
        <w:gridCol w:w="864"/>
        <w:gridCol w:w="864"/>
        <w:gridCol w:w="864"/>
        <w:gridCol w:w="864"/>
        <w:gridCol w:w="828"/>
      </w:tblGrid>
      <w:tr w:rsidR="00C5569C">
        <w:trPr>
          <w:trHeight w:val="240"/>
        </w:trPr>
        <w:tc>
          <w:tcPr>
            <w:tcW w:w="726" w:type="pct"/>
            <w:vMerge w:val="restart"/>
            <w:tcBorders>
              <w:top w:val="single" w:sz="4" w:space="0" w:color="000000"/>
              <w:bottom w:val="single" w:sz="4" w:space="0" w:color="000000"/>
              <w:right w:val="single" w:sz="4" w:space="0" w:color="000000"/>
            </w:tcBorders>
            <w:tcMar>
              <w:top w:w="5" w:type="dxa"/>
              <w:left w:w="6" w:type="dxa"/>
              <w:bottom w:w="5" w:type="dxa"/>
              <w:right w:w="11" w:type="dxa"/>
            </w:tcMar>
            <w:vAlign w:val="center"/>
          </w:tcPr>
          <w:p w:rsidR="00C5569C" w:rsidRDefault="00C35C47">
            <w:pPr>
              <w:pStyle w:val="ptable10"/>
              <w:spacing w:after="0"/>
              <w:jc w:val="center"/>
              <w:rPr>
                <w:color w:val="000000"/>
              </w:rPr>
            </w:pPr>
            <w:r>
              <w:rPr>
                <w:color w:val="000000"/>
              </w:rPr>
              <w:t xml:space="preserve">Кислотность </w:t>
            </w:r>
            <w:r>
              <w:rPr>
                <w:color w:val="000000"/>
              </w:rPr>
              <w:t>почвы (pН в KCl)</w:t>
            </w:r>
          </w:p>
        </w:tc>
        <w:tc>
          <w:tcPr>
            <w:tcW w:w="4274" w:type="pct"/>
            <w:gridSpan w:val="13"/>
            <w:tcBorders>
              <w:top w:val="single" w:sz="4" w:space="0" w:color="000000"/>
              <w:left w:val="single" w:sz="4" w:space="0" w:color="000000"/>
              <w:bottom w:val="single" w:sz="4" w:space="0" w:color="000000"/>
            </w:tcBorders>
            <w:tcMar>
              <w:top w:w="5" w:type="dxa"/>
              <w:left w:w="11" w:type="dxa"/>
              <w:bottom w:w="5" w:type="dxa"/>
              <w:right w:w="6" w:type="dxa"/>
            </w:tcMar>
            <w:vAlign w:val="center"/>
          </w:tcPr>
          <w:p w:rsidR="00C5569C" w:rsidRDefault="00C35C47">
            <w:pPr>
              <w:pStyle w:val="ptable10"/>
              <w:spacing w:after="0"/>
              <w:jc w:val="center"/>
              <w:rPr>
                <w:color w:val="000000"/>
              </w:rPr>
            </w:pPr>
            <w:r>
              <w:rPr>
                <w:color w:val="000000"/>
              </w:rPr>
              <w:t>Содержание гумуса (процентов)</w:t>
            </w:r>
          </w:p>
        </w:tc>
      </w:tr>
      <w:tr w:rsidR="00C5569C">
        <w:trPr>
          <w:trHeight w:val="240"/>
        </w:trPr>
        <w:tc>
          <w:tcPr>
            <w:tcW w:w="0" w:type="auto"/>
            <w:vMerge/>
            <w:tcBorders>
              <w:top w:val="single" w:sz="4" w:space="0" w:color="000000"/>
              <w:bottom w:val="single" w:sz="4" w:space="0" w:color="000000"/>
              <w:right w:val="single" w:sz="4" w:space="0" w:color="000000"/>
            </w:tcBorders>
            <w:vAlign w:val="center"/>
          </w:tcPr>
          <w:p w:rsidR="00C5569C" w:rsidRDefault="00C5569C">
            <w:pPr>
              <w:rPr>
                <w:color w:val="000000"/>
              </w:rPr>
            </w:pPr>
          </w:p>
        </w:tc>
        <w:tc>
          <w:tcPr>
            <w:tcW w:w="295"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до 1,20</w:t>
            </w:r>
          </w:p>
        </w:tc>
        <w:tc>
          <w:tcPr>
            <w:tcW w:w="332"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1,21–1,40</w:t>
            </w:r>
          </w:p>
        </w:tc>
        <w:tc>
          <w:tcPr>
            <w:tcW w:w="332"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1,41–1,60</w:t>
            </w:r>
          </w:p>
        </w:tc>
        <w:tc>
          <w:tcPr>
            <w:tcW w:w="332"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1,61–1,80</w:t>
            </w:r>
          </w:p>
        </w:tc>
        <w:tc>
          <w:tcPr>
            <w:tcW w:w="333"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1,81–2,00</w:t>
            </w:r>
          </w:p>
        </w:tc>
        <w:tc>
          <w:tcPr>
            <w:tcW w:w="333"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2,01–2,20</w:t>
            </w:r>
          </w:p>
        </w:tc>
        <w:tc>
          <w:tcPr>
            <w:tcW w:w="333"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2,21–2,40</w:t>
            </w:r>
          </w:p>
        </w:tc>
        <w:tc>
          <w:tcPr>
            <w:tcW w:w="333"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2,41–2,60</w:t>
            </w:r>
          </w:p>
        </w:tc>
        <w:tc>
          <w:tcPr>
            <w:tcW w:w="333"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2,61–2,80</w:t>
            </w:r>
          </w:p>
        </w:tc>
        <w:tc>
          <w:tcPr>
            <w:tcW w:w="333"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2,81–3,00</w:t>
            </w:r>
          </w:p>
        </w:tc>
        <w:tc>
          <w:tcPr>
            <w:tcW w:w="333"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3,01–3,20</w:t>
            </w:r>
          </w:p>
        </w:tc>
        <w:tc>
          <w:tcPr>
            <w:tcW w:w="333"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3,21–3,40</w:t>
            </w:r>
          </w:p>
        </w:tc>
        <w:tc>
          <w:tcPr>
            <w:tcW w:w="319" w:type="pct"/>
            <w:tcBorders>
              <w:top w:val="single" w:sz="4" w:space="0" w:color="000000"/>
              <w:left w:val="single" w:sz="4" w:space="0" w:color="000000"/>
              <w:bottom w:val="single" w:sz="4" w:space="0" w:color="000000"/>
            </w:tcBorders>
            <w:tcMar>
              <w:top w:w="5" w:type="dxa"/>
              <w:left w:w="11" w:type="dxa"/>
              <w:bottom w:w="5" w:type="dxa"/>
              <w:right w:w="6" w:type="dxa"/>
            </w:tcMar>
            <w:vAlign w:val="center"/>
          </w:tcPr>
          <w:p w:rsidR="00C5569C" w:rsidRDefault="00C35C47">
            <w:pPr>
              <w:pStyle w:val="ptable10"/>
              <w:spacing w:after="0"/>
              <w:jc w:val="center"/>
              <w:rPr>
                <w:color w:val="000000"/>
              </w:rPr>
            </w:pPr>
            <w:r>
              <w:rPr>
                <w:color w:val="000000"/>
              </w:rPr>
              <w:t>выше 3,40</w:t>
            </w:r>
          </w:p>
        </w:tc>
      </w:tr>
      <w:tr w:rsidR="00C5569C">
        <w:trPr>
          <w:trHeight w:val="240"/>
        </w:trPr>
        <w:tc>
          <w:tcPr>
            <w:tcW w:w="726" w:type="pct"/>
            <w:tcBorders>
              <w:top w:val="single" w:sz="4" w:space="0" w:color="000000"/>
            </w:tcBorders>
            <w:tcMar>
              <w:top w:w="5" w:type="dxa"/>
              <w:left w:w="6" w:type="dxa"/>
              <w:bottom w:w="0" w:type="dxa"/>
              <w:right w:w="6" w:type="dxa"/>
            </w:tcMar>
          </w:tcPr>
          <w:p w:rsidR="00C5569C" w:rsidRDefault="00C35C47">
            <w:pPr>
              <w:pStyle w:val="ptable10"/>
              <w:spacing w:before="120" w:after="0"/>
              <w:rPr>
                <w:color w:val="000000"/>
              </w:rPr>
            </w:pPr>
            <w:r>
              <w:rPr>
                <w:color w:val="000000"/>
              </w:rPr>
              <w:t>До 4,5</w:t>
            </w:r>
          </w:p>
        </w:tc>
        <w:tc>
          <w:tcPr>
            <w:tcW w:w="295"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0,771</w:t>
            </w:r>
          </w:p>
        </w:tc>
        <w:tc>
          <w:tcPr>
            <w:tcW w:w="332"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0,811</w:t>
            </w:r>
          </w:p>
        </w:tc>
        <w:tc>
          <w:tcPr>
            <w:tcW w:w="332"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0,851</w:t>
            </w:r>
          </w:p>
        </w:tc>
        <w:tc>
          <w:tcPr>
            <w:tcW w:w="332"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0,891</w:t>
            </w:r>
          </w:p>
        </w:tc>
        <w:tc>
          <w:tcPr>
            <w:tcW w:w="333"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0,931</w:t>
            </w:r>
          </w:p>
        </w:tc>
        <w:tc>
          <w:tcPr>
            <w:tcW w:w="333"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0,971</w:t>
            </w:r>
          </w:p>
        </w:tc>
        <w:tc>
          <w:tcPr>
            <w:tcW w:w="333"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1,011</w:t>
            </w:r>
          </w:p>
        </w:tc>
        <w:tc>
          <w:tcPr>
            <w:tcW w:w="333"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1,051</w:t>
            </w:r>
          </w:p>
        </w:tc>
        <w:tc>
          <w:tcPr>
            <w:tcW w:w="333"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1,091</w:t>
            </w:r>
          </w:p>
        </w:tc>
        <w:tc>
          <w:tcPr>
            <w:tcW w:w="333"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1,131</w:t>
            </w:r>
          </w:p>
        </w:tc>
        <w:tc>
          <w:tcPr>
            <w:tcW w:w="333"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1,171</w:t>
            </w:r>
          </w:p>
        </w:tc>
        <w:tc>
          <w:tcPr>
            <w:tcW w:w="333"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1,211</w:t>
            </w:r>
          </w:p>
        </w:tc>
        <w:tc>
          <w:tcPr>
            <w:tcW w:w="319"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1,251</w:t>
            </w:r>
          </w:p>
        </w:tc>
      </w:tr>
      <w:tr w:rsidR="00C5569C">
        <w:trPr>
          <w:trHeight w:val="240"/>
        </w:trPr>
        <w:tc>
          <w:tcPr>
            <w:tcW w:w="726" w:type="pct"/>
            <w:tcMar>
              <w:top w:w="0" w:type="dxa"/>
              <w:left w:w="6" w:type="dxa"/>
              <w:bottom w:w="0" w:type="dxa"/>
              <w:right w:w="6" w:type="dxa"/>
            </w:tcMar>
          </w:tcPr>
          <w:p w:rsidR="00C5569C" w:rsidRDefault="00C35C47">
            <w:pPr>
              <w:pStyle w:val="ptable10"/>
              <w:spacing w:before="120" w:after="0"/>
              <w:rPr>
                <w:color w:val="000000"/>
              </w:rPr>
            </w:pPr>
            <w:r>
              <w:rPr>
                <w:color w:val="000000"/>
              </w:rPr>
              <w:t>4,6–4,8</w:t>
            </w:r>
          </w:p>
        </w:tc>
        <w:tc>
          <w:tcPr>
            <w:tcW w:w="29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0,806</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0,846</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0,886</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0,926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0,966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1,006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1,046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1,086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1,126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1,166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1,206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1,246</w:t>
            </w:r>
          </w:p>
        </w:tc>
        <w:tc>
          <w:tcPr>
            <w:tcW w:w="31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1,286</w:t>
            </w:r>
          </w:p>
        </w:tc>
      </w:tr>
      <w:tr w:rsidR="00C5569C">
        <w:trPr>
          <w:trHeight w:val="240"/>
        </w:trPr>
        <w:tc>
          <w:tcPr>
            <w:tcW w:w="726" w:type="pct"/>
            <w:tcMar>
              <w:top w:w="0" w:type="dxa"/>
              <w:left w:w="6" w:type="dxa"/>
              <w:bottom w:w="0" w:type="dxa"/>
              <w:right w:w="6" w:type="dxa"/>
            </w:tcMar>
          </w:tcPr>
          <w:p w:rsidR="00C5569C" w:rsidRDefault="00C35C47">
            <w:pPr>
              <w:pStyle w:val="ptable10"/>
              <w:spacing w:before="120" w:after="0"/>
              <w:rPr>
                <w:color w:val="000000"/>
              </w:rPr>
            </w:pPr>
            <w:r>
              <w:rPr>
                <w:color w:val="000000"/>
              </w:rPr>
              <w:t>4,9–5,1</w:t>
            </w:r>
          </w:p>
        </w:tc>
        <w:tc>
          <w:tcPr>
            <w:tcW w:w="29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0,841</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0,881</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0,921</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0,961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1,001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1,041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1,081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1,121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1,161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1,201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1,241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1,281</w:t>
            </w:r>
          </w:p>
        </w:tc>
        <w:tc>
          <w:tcPr>
            <w:tcW w:w="31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1,321</w:t>
            </w:r>
          </w:p>
        </w:tc>
      </w:tr>
      <w:tr w:rsidR="00C5569C">
        <w:trPr>
          <w:trHeight w:val="240"/>
        </w:trPr>
        <w:tc>
          <w:tcPr>
            <w:tcW w:w="726" w:type="pct"/>
            <w:tcMar>
              <w:top w:w="0" w:type="dxa"/>
              <w:left w:w="6" w:type="dxa"/>
              <w:bottom w:w="0" w:type="dxa"/>
              <w:right w:w="6" w:type="dxa"/>
            </w:tcMar>
          </w:tcPr>
          <w:p w:rsidR="00C5569C" w:rsidRDefault="00C35C47">
            <w:pPr>
              <w:pStyle w:val="ptable10"/>
              <w:spacing w:before="120" w:after="0"/>
              <w:rPr>
                <w:color w:val="000000"/>
              </w:rPr>
            </w:pPr>
            <w:r>
              <w:rPr>
                <w:color w:val="000000"/>
              </w:rPr>
              <w:t>5,2–5,4</w:t>
            </w:r>
          </w:p>
        </w:tc>
        <w:tc>
          <w:tcPr>
            <w:tcW w:w="29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0,876</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0,916</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0,956</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0,996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1,036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1,076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1,116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1,156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1,196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1,236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1,276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1,316</w:t>
            </w:r>
          </w:p>
        </w:tc>
        <w:tc>
          <w:tcPr>
            <w:tcW w:w="31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1,356</w:t>
            </w:r>
          </w:p>
        </w:tc>
      </w:tr>
      <w:tr w:rsidR="00C5569C">
        <w:trPr>
          <w:trHeight w:val="240"/>
        </w:trPr>
        <w:tc>
          <w:tcPr>
            <w:tcW w:w="726" w:type="pct"/>
            <w:tcMar>
              <w:top w:w="0" w:type="dxa"/>
              <w:left w:w="6" w:type="dxa"/>
              <w:bottom w:w="0" w:type="dxa"/>
              <w:right w:w="6" w:type="dxa"/>
            </w:tcMar>
          </w:tcPr>
          <w:p w:rsidR="00C5569C" w:rsidRDefault="00C35C47">
            <w:pPr>
              <w:pStyle w:val="ptable10"/>
              <w:spacing w:before="120" w:after="0"/>
              <w:rPr>
                <w:color w:val="000000"/>
              </w:rPr>
            </w:pPr>
            <w:r>
              <w:rPr>
                <w:color w:val="000000"/>
              </w:rPr>
              <w:t>5,5–5,7</w:t>
            </w:r>
          </w:p>
        </w:tc>
        <w:tc>
          <w:tcPr>
            <w:tcW w:w="29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0,911</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0,951</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0,991</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1,031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1,071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1,111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1,151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1,191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1,231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1,271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1,311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1,351</w:t>
            </w:r>
          </w:p>
        </w:tc>
        <w:tc>
          <w:tcPr>
            <w:tcW w:w="31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1,391</w:t>
            </w:r>
          </w:p>
        </w:tc>
      </w:tr>
      <w:tr w:rsidR="00C5569C">
        <w:trPr>
          <w:trHeight w:val="240"/>
        </w:trPr>
        <w:tc>
          <w:tcPr>
            <w:tcW w:w="726" w:type="pct"/>
            <w:tcMar>
              <w:top w:w="0" w:type="dxa"/>
              <w:left w:w="6" w:type="dxa"/>
              <w:bottom w:w="0" w:type="dxa"/>
              <w:right w:w="6" w:type="dxa"/>
            </w:tcMar>
          </w:tcPr>
          <w:p w:rsidR="00C5569C" w:rsidRDefault="00C35C47">
            <w:pPr>
              <w:pStyle w:val="ptable10"/>
              <w:spacing w:before="120" w:after="0"/>
              <w:rPr>
                <w:color w:val="000000"/>
              </w:rPr>
            </w:pPr>
            <w:r>
              <w:rPr>
                <w:color w:val="000000"/>
              </w:rPr>
              <w:t>5,8–6,0</w:t>
            </w:r>
          </w:p>
        </w:tc>
        <w:tc>
          <w:tcPr>
            <w:tcW w:w="29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0,946</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0,986</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1,026</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1,066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1,106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1,146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1,186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1,226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1,266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1,306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1,346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1,386</w:t>
            </w:r>
          </w:p>
        </w:tc>
        <w:tc>
          <w:tcPr>
            <w:tcW w:w="31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1,426</w:t>
            </w:r>
          </w:p>
        </w:tc>
      </w:tr>
      <w:tr w:rsidR="00C5569C">
        <w:trPr>
          <w:trHeight w:val="240"/>
        </w:trPr>
        <w:tc>
          <w:tcPr>
            <w:tcW w:w="726" w:type="pct"/>
            <w:tcMar>
              <w:top w:w="0" w:type="dxa"/>
              <w:left w:w="6" w:type="dxa"/>
              <w:bottom w:w="0" w:type="dxa"/>
              <w:right w:w="6" w:type="dxa"/>
            </w:tcMar>
          </w:tcPr>
          <w:p w:rsidR="00C5569C" w:rsidRDefault="00C35C47">
            <w:pPr>
              <w:pStyle w:val="ptable10"/>
              <w:spacing w:before="120" w:after="0"/>
              <w:rPr>
                <w:color w:val="000000"/>
              </w:rPr>
            </w:pPr>
            <w:r>
              <w:rPr>
                <w:color w:val="000000"/>
              </w:rPr>
              <w:t>6,1–6,3</w:t>
            </w:r>
          </w:p>
        </w:tc>
        <w:tc>
          <w:tcPr>
            <w:tcW w:w="29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0,981</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1,021</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1,061</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1,101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1,141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1,181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1,221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1,261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1,301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1,341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1,381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1,421</w:t>
            </w:r>
          </w:p>
        </w:tc>
        <w:tc>
          <w:tcPr>
            <w:tcW w:w="31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1,461</w:t>
            </w:r>
          </w:p>
        </w:tc>
      </w:tr>
      <w:tr w:rsidR="00C5569C">
        <w:trPr>
          <w:trHeight w:val="240"/>
        </w:trPr>
        <w:tc>
          <w:tcPr>
            <w:tcW w:w="726" w:type="pct"/>
            <w:tcMar>
              <w:top w:w="0" w:type="dxa"/>
              <w:left w:w="6" w:type="dxa"/>
              <w:bottom w:w="0" w:type="dxa"/>
              <w:right w:w="6" w:type="dxa"/>
            </w:tcMar>
          </w:tcPr>
          <w:p w:rsidR="00C5569C" w:rsidRDefault="00C35C47">
            <w:pPr>
              <w:pStyle w:val="ptable10"/>
              <w:spacing w:before="120" w:after="0"/>
              <w:rPr>
                <w:color w:val="000000"/>
              </w:rPr>
            </w:pPr>
            <w:r>
              <w:rPr>
                <w:color w:val="000000"/>
              </w:rPr>
              <w:t>6,4–6,6</w:t>
            </w:r>
          </w:p>
        </w:tc>
        <w:tc>
          <w:tcPr>
            <w:tcW w:w="29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0,971</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1,011</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1,051</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1,091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1,131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1,171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1,211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1,251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1,291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1,331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1,371</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1,411</w:t>
            </w:r>
          </w:p>
        </w:tc>
        <w:tc>
          <w:tcPr>
            <w:tcW w:w="31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1,451</w:t>
            </w:r>
          </w:p>
        </w:tc>
      </w:tr>
      <w:tr w:rsidR="00C5569C">
        <w:trPr>
          <w:trHeight w:val="240"/>
        </w:trPr>
        <w:tc>
          <w:tcPr>
            <w:tcW w:w="726" w:type="pct"/>
            <w:tcMar>
              <w:top w:w="0" w:type="dxa"/>
              <w:left w:w="6" w:type="dxa"/>
              <w:bottom w:w="0" w:type="dxa"/>
              <w:right w:w="6" w:type="dxa"/>
            </w:tcMar>
          </w:tcPr>
          <w:p w:rsidR="00C5569C" w:rsidRDefault="00C35C47">
            <w:pPr>
              <w:pStyle w:val="ptable10"/>
              <w:spacing w:before="120" w:after="0"/>
              <w:rPr>
                <w:color w:val="000000"/>
              </w:rPr>
            </w:pPr>
            <w:r>
              <w:rPr>
                <w:color w:val="000000"/>
              </w:rPr>
              <w:t>6,7–6,9</w:t>
            </w:r>
          </w:p>
        </w:tc>
        <w:tc>
          <w:tcPr>
            <w:tcW w:w="29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0,956</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0,996</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1,036</w:t>
            </w:r>
          </w:p>
        </w:tc>
        <w:tc>
          <w:tcPr>
            <w:tcW w:w="332"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1,076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1,116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1,156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1,196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1,236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1,276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1,316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1,356</w:t>
            </w:r>
          </w:p>
        </w:tc>
        <w:tc>
          <w:tcPr>
            <w:tcW w:w="33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1,396</w:t>
            </w:r>
          </w:p>
        </w:tc>
        <w:tc>
          <w:tcPr>
            <w:tcW w:w="31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1,436</w:t>
            </w:r>
          </w:p>
        </w:tc>
      </w:tr>
      <w:tr w:rsidR="00C5569C">
        <w:trPr>
          <w:trHeight w:val="240"/>
        </w:trPr>
        <w:tc>
          <w:tcPr>
            <w:tcW w:w="726" w:type="pct"/>
            <w:tcBorders>
              <w:bottom w:val="single" w:sz="4" w:space="0" w:color="000000"/>
            </w:tcBorders>
            <w:tcMar>
              <w:top w:w="0" w:type="dxa"/>
              <w:left w:w="6" w:type="dxa"/>
              <w:bottom w:w="5" w:type="dxa"/>
              <w:right w:w="6" w:type="dxa"/>
            </w:tcMar>
          </w:tcPr>
          <w:p w:rsidR="00C5569C" w:rsidRDefault="00C35C47">
            <w:pPr>
              <w:pStyle w:val="ptable10"/>
              <w:spacing w:before="120" w:after="0"/>
              <w:rPr>
                <w:color w:val="000000"/>
              </w:rPr>
            </w:pPr>
            <w:r>
              <w:rPr>
                <w:color w:val="000000"/>
              </w:rPr>
              <w:t>7,0 и свыше</w:t>
            </w:r>
          </w:p>
        </w:tc>
        <w:tc>
          <w:tcPr>
            <w:tcW w:w="295"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0,936</w:t>
            </w:r>
          </w:p>
        </w:tc>
        <w:tc>
          <w:tcPr>
            <w:tcW w:w="332"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0,976</w:t>
            </w:r>
          </w:p>
        </w:tc>
        <w:tc>
          <w:tcPr>
            <w:tcW w:w="332"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1,016</w:t>
            </w:r>
          </w:p>
        </w:tc>
        <w:tc>
          <w:tcPr>
            <w:tcW w:w="332"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1,056</w:t>
            </w:r>
          </w:p>
        </w:tc>
        <w:tc>
          <w:tcPr>
            <w:tcW w:w="333"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1,096</w:t>
            </w:r>
          </w:p>
        </w:tc>
        <w:tc>
          <w:tcPr>
            <w:tcW w:w="333"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1,136</w:t>
            </w:r>
          </w:p>
        </w:tc>
        <w:tc>
          <w:tcPr>
            <w:tcW w:w="333"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1,176</w:t>
            </w:r>
          </w:p>
        </w:tc>
        <w:tc>
          <w:tcPr>
            <w:tcW w:w="333"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1,216</w:t>
            </w:r>
          </w:p>
        </w:tc>
        <w:tc>
          <w:tcPr>
            <w:tcW w:w="333"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1,256</w:t>
            </w:r>
          </w:p>
        </w:tc>
        <w:tc>
          <w:tcPr>
            <w:tcW w:w="333"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1,296</w:t>
            </w:r>
          </w:p>
        </w:tc>
        <w:tc>
          <w:tcPr>
            <w:tcW w:w="333"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1,336</w:t>
            </w:r>
          </w:p>
        </w:tc>
        <w:tc>
          <w:tcPr>
            <w:tcW w:w="333"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1,376</w:t>
            </w:r>
          </w:p>
        </w:tc>
        <w:tc>
          <w:tcPr>
            <w:tcW w:w="319"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1,416</w:t>
            </w:r>
          </w:p>
        </w:tc>
      </w:tr>
    </w:tbl>
    <w:p w:rsidR="00C5569C" w:rsidRDefault="00C35C47">
      <w:pPr>
        <w:pStyle w:val="pnonumheader"/>
        <w:spacing w:before="360" w:after="360"/>
        <w:ind w:right="360"/>
        <w:jc w:val="left"/>
      </w:pPr>
      <w:r>
        <w:t xml:space="preserve">IV. Коэффициенты к указанным в </w:t>
      </w:r>
      <w:hyperlink w:anchor="a168" w:tooltip="+" w:history="1">
        <w:r>
          <w:rPr>
            <w:rStyle w:val="alink"/>
            <w:u w:val="single" w:color="0038C8"/>
          </w:rPr>
          <w:t>разделе I</w:t>
        </w:r>
      </w:hyperlink>
      <w:r>
        <w:t xml:space="preserve"> настоящего приложения нормативам возмещения потерь сельскохозяйственного производства в зависимости от содержания в почве подвижного фосфора и обменного калия для I, II, III, IV, V, VI, VII, XI групп почв</w:t>
      </w:r>
    </w:p>
    <w:tbl>
      <w:tblPr>
        <w:tblStyle w:val="anyTable"/>
        <w:tblW w:w="5000" w:type="pct"/>
        <w:tblInd w:w="6" w:type="dxa"/>
        <w:tblCellMar>
          <w:left w:w="0" w:type="dxa"/>
          <w:right w:w="0" w:type="dxa"/>
        </w:tblCellMar>
        <w:tblLook w:val="05E0" w:firstRow="1" w:lastRow="1" w:firstColumn="1" w:lastColumn="1" w:noHBand="0" w:noVBand="1"/>
      </w:tblPr>
      <w:tblGrid>
        <w:gridCol w:w="2980"/>
        <w:gridCol w:w="951"/>
        <w:gridCol w:w="672"/>
        <w:gridCol w:w="750"/>
        <w:gridCol w:w="750"/>
        <w:gridCol w:w="750"/>
        <w:gridCol w:w="750"/>
        <w:gridCol w:w="750"/>
        <w:gridCol w:w="750"/>
        <w:gridCol w:w="750"/>
        <w:gridCol w:w="750"/>
        <w:gridCol w:w="750"/>
        <w:gridCol w:w="750"/>
        <w:gridCol w:w="869"/>
      </w:tblGrid>
      <w:tr w:rsidR="00C5569C">
        <w:trPr>
          <w:trHeight w:val="240"/>
        </w:trPr>
        <w:tc>
          <w:tcPr>
            <w:tcW w:w="1149" w:type="pct"/>
            <w:vMerge w:val="restart"/>
            <w:tcBorders>
              <w:top w:val="single" w:sz="4" w:space="0" w:color="000000"/>
              <w:bottom w:val="single" w:sz="4" w:space="0" w:color="000000"/>
              <w:right w:val="single" w:sz="4" w:space="0" w:color="000000"/>
            </w:tcBorders>
            <w:tcMar>
              <w:top w:w="5" w:type="dxa"/>
              <w:left w:w="6" w:type="dxa"/>
              <w:bottom w:w="5" w:type="dxa"/>
              <w:right w:w="11" w:type="dxa"/>
            </w:tcMar>
            <w:vAlign w:val="center"/>
          </w:tcPr>
          <w:p w:rsidR="00C5569C" w:rsidRDefault="00C35C47">
            <w:pPr>
              <w:pStyle w:val="ptable10"/>
              <w:spacing w:after="0"/>
              <w:jc w:val="center"/>
              <w:rPr>
                <w:color w:val="000000"/>
              </w:rPr>
            </w:pPr>
            <w:r>
              <w:rPr>
                <w:color w:val="000000"/>
              </w:rPr>
              <w:t>Содержание подвижного фосфора (Р</w:t>
            </w:r>
            <w:r>
              <w:rPr>
                <w:rStyle w:val="any"/>
                <w:color w:val="000000"/>
                <w:sz w:val="25"/>
                <w:szCs w:val="25"/>
                <w:vertAlign w:val="subscript"/>
              </w:rPr>
              <w:t>2</w:t>
            </w:r>
            <w:r>
              <w:rPr>
                <w:color w:val="000000"/>
              </w:rPr>
              <w:t>О</w:t>
            </w:r>
            <w:r>
              <w:rPr>
                <w:rStyle w:val="any"/>
                <w:color w:val="000000"/>
                <w:sz w:val="25"/>
                <w:szCs w:val="25"/>
                <w:vertAlign w:val="subscript"/>
              </w:rPr>
              <w:t>5</w:t>
            </w:r>
            <w:r>
              <w:rPr>
                <w:color w:val="000000"/>
              </w:rPr>
              <w:t xml:space="preserve"> мг/100 г почвы</w:t>
            </w:r>
            <w:r>
              <w:rPr>
                <w:color w:val="000000"/>
              </w:rPr>
              <w:t>)</w:t>
            </w:r>
          </w:p>
        </w:tc>
        <w:tc>
          <w:tcPr>
            <w:tcW w:w="3851" w:type="pct"/>
            <w:gridSpan w:val="13"/>
            <w:tcBorders>
              <w:top w:val="single" w:sz="4" w:space="0" w:color="000000"/>
              <w:left w:val="single" w:sz="4" w:space="0" w:color="000000"/>
              <w:bottom w:val="single" w:sz="4" w:space="0" w:color="000000"/>
            </w:tcBorders>
            <w:tcMar>
              <w:top w:w="5" w:type="dxa"/>
              <w:left w:w="11" w:type="dxa"/>
              <w:bottom w:w="5" w:type="dxa"/>
              <w:right w:w="6" w:type="dxa"/>
            </w:tcMar>
            <w:vAlign w:val="center"/>
          </w:tcPr>
          <w:p w:rsidR="00C5569C" w:rsidRDefault="00C35C47">
            <w:pPr>
              <w:pStyle w:val="ptable10"/>
              <w:spacing w:after="0"/>
              <w:jc w:val="center"/>
              <w:rPr>
                <w:color w:val="000000"/>
              </w:rPr>
            </w:pPr>
            <w:r>
              <w:rPr>
                <w:color w:val="000000"/>
              </w:rPr>
              <w:t>Содержание обменного калия (К</w:t>
            </w:r>
            <w:r>
              <w:rPr>
                <w:rStyle w:val="any"/>
                <w:color w:val="000000"/>
                <w:sz w:val="25"/>
                <w:szCs w:val="25"/>
                <w:vertAlign w:val="subscript"/>
              </w:rPr>
              <w:t>2</w:t>
            </w:r>
            <w:r>
              <w:rPr>
                <w:color w:val="000000"/>
              </w:rPr>
              <w:t>О мг/100 г почвы)</w:t>
            </w:r>
          </w:p>
        </w:tc>
      </w:tr>
      <w:tr w:rsidR="00C5569C">
        <w:trPr>
          <w:trHeight w:val="240"/>
        </w:trPr>
        <w:tc>
          <w:tcPr>
            <w:tcW w:w="0" w:type="auto"/>
            <w:vMerge/>
            <w:tcBorders>
              <w:top w:val="single" w:sz="4" w:space="0" w:color="000000"/>
              <w:bottom w:val="single" w:sz="4" w:space="0" w:color="000000"/>
              <w:right w:val="single" w:sz="4" w:space="0" w:color="000000"/>
            </w:tcBorders>
            <w:vAlign w:val="center"/>
          </w:tcPr>
          <w:p w:rsidR="00C5569C" w:rsidRDefault="00C5569C">
            <w:pPr>
              <w:rPr>
                <w:color w:val="000000"/>
              </w:rPr>
            </w:pPr>
          </w:p>
        </w:tc>
        <w:tc>
          <w:tcPr>
            <w:tcW w:w="367"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до 8,0</w:t>
            </w:r>
          </w:p>
        </w:tc>
        <w:tc>
          <w:tcPr>
            <w:tcW w:w="259"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8,1–10,0</w:t>
            </w:r>
          </w:p>
        </w:tc>
        <w:tc>
          <w:tcPr>
            <w:tcW w:w="289"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10,1–12,0</w:t>
            </w:r>
          </w:p>
        </w:tc>
        <w:tc>
          <w:tcPr>
            <w:tcW w:w="289"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12,1–14,0</w:t>
            </w:r>
          </w:p>
        </w:tc>
        <w:tc>
          <w:tcPr>
            <w:tcW w:w="289"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14,1–16,0</w:t>
            </w:r>
          </w:p>
        </w:tc>
        <w:tc>
          <w:tcPr>
            <w:tcW w:w="289"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16,1–18,0</w:t>
            </w:r>
          </w:p>
        </w:tc>
        <w:tc>
          <w:tcPr>
            <w:tcW w:w="289"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18,1–20,0</w:t>
            </w:r>
          </w:p>
        </w:tc>
        <w:tc>
          <w:tcPr>
            <w:tcW w:w="289"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20,1–22,0</w:t>
            </w:r>
          </w:p>
        </w:tc>
        <w:tc>
          <w:tcPr>
            <w:tcW w:w="289"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22,1–24,0</w:t>
            </w:r>
          </w:p>
        </w:tc>
        <w:tc>
          <w:tcPr>
            <w:tcW w:w="289"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24,1–26,0</w:t>
            </w:r>
          </w:p>
        </w:tc>
        <w:tc>
          <w:tcPr>
            <w:tcW w:w="289"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26,1–28,0</w:t>
            </w:r>
          </w:p>
        </w:tc>
        <w:tc>
          <w:tcPr>
            <w:tcW w:w="289"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28,1–30,0</w:t>
            </w:r>
          </w:p>
        </w:tc>
        <w:tc>
          <w:tcPr>
            <w:tcW w:w="335" w:type="pct"/>
            <w:tcBorders>
              <w:top w:val="single" w:sz="4" w:space="0" w:color="000000"/>
              <w:left w:val="single" w:sz="4" w:space="0" w:color="000000"/>
              <w:bottom w:val="single" w:sz="4" w:space="0" w:color="000000"/>
            </w:tcBorders>
            <w:tcMar>
              <w:top w:w="5" w:type="dxa"/>
              <w:left w:w="11" w:type="dxa"/>
              <w:bottom w:w="5" w:type="dxa"/>
              <w:right w:w="6" w:type="dxa"/>
            </w:tcMar>
            <w:vAlign w:val="center"/>
          </w:tcPr>
          <w:p w:rsidR="00C5569C" w:rsidRDefault="00C35C47">
            <w:pPr>
              <w:pStyle w:val="ptable10"/>
              <w:spacing w:after="0"/>
              <w:jc w:val="center"/>
              <w:rPr>
                <w:color w:val="000000"/>
              </w:rPr>
            </w:pPr>
            <w:r>
              <w:rPr>
                <w:color w:val="000000"/>
              </w:rPr>
              <w:t>свыше 30,0</w:t>
            </w:r>
          </w:p>
        </w:tc>
      </w:tr>
      <w:tr w:rsidR="00C5569C">
        <w:trPr>
          <w:trHeight w:val="240"/>
        </w:trPr>
        <w:tc>
          <w:tcPr>
            <w:tcW w:w="1149" w:type="pct"/>
            <w:tcBorders>
              <w:top w:val="single" w:sz="4" w:space="0" w:color="000000"/>
            </w:tcBorders>
            <w:tcMar>
              <w:top w:w="5" w:type="dxa"/>
              <w:left w:w="6" w:type="dxa"/>
              <w:bottom w:w="0" w:type="dxa"/>
              <w:right w:w="6" w:type="dxa"/>
            </w:tcMar>
          </w:tcPr>
          <w:p w:rsidR="00C5569C" w:rsidRDefault="00C35C47">
            <w:pPr>
              <w:pStyle w:val="ptable10"/>
              <w:spacing w:before="120" w:after="0"/>
              <w:rPr>
                <w:color w:val="000000"/>
              </w:rPr>
            </w:pPr>
            <w:r>
              <w:rPr>
                <w:color w:val="000000"/>
              </w:rPr>
              <w:t xml:space="preserve">До 8,0 </w:t>
            </w:r>
          </w:p>
        </w:tc>
        <w:tc>
          <w:tcPr>
            <w:tcW w:w="367"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0,786</w:t>
            </w:r>
          </w:p>
        </w:tc>
        <w:tc>
          <w:tcPr>
            <w:tcW w:w="259"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0,805</w:t>
            </w:r>
          </w:p>
        </w:tc>
        <w:tc>
          <w:tcPr>
            <w:tcW w:w="289"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0,825</w:t>
            </w:r>
          </w:p>
        </w:tc>
        <w:tc>
          <w:tcPr>
            <w:tcW w:w="289"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0,844</w:t>
            </w:r>
          </w:p>
        </w:tc>
        <w:tc>
          <w:tcPr>
            <w:tcW w:w="289"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0,864</w:t>
            </w:r>
          </w:p>
        </w:tc>
        <w:tc>
          <w:tcPr>
            <w:tcW w:w="289"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0,883</w:t>
            </w:r>
          </w:p>
        </w:tc>
        <w:tc>
          <w:tcPr>
            <w:tcW w:w="289"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0,902</w:t>
            </w:r>
          </w:p>
        </w:tc>
        <w:tc>
          <w:tcPr>
            <w:tcW w:w="289"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0,922</w:t>
            </w:r>
          </w:p>
        </w:tc>
        <w:tc>
          <w:tcPr>
            <w:tcW w:w="289"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0,941</w:t>
            </w:r>
          </w:p>
        </w:tc>
        <w:tc>
          <w:tcPr>
            <w:tcW w:w="289"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0,959</w:t>
            </w:r>
          </w:p>
        </w:tc>
        <w:tc>
          <w:tcPr>
            <w:tcW w:w="289"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0,977</w:t>
            </w:r>
          </w:p>
        </w:tc>
        <w:tc>
          <w:tcPr>
            <w:tcW w:w="289"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0,995</w:t>
            </w:r>
          </w:p>
        </w:tc>
        <w:tc>
          <w:tcPr>
            <w:tcW w:w="335"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1,013</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8,1–10,0 </w:t>
            </w:r>
          </w:p>
        </w:tc>
        <w:tc>
          <w:tcPr>
            <w:tcW w:w="367"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0,838</w:t>
            </w:r>
          </w:p>
        </w:tc>
        <w:tc>
          <w:tcPr>
            <w:tcW w:w="25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0,857</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0,876</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0,896</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0,916</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0,935</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0,954</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0,974</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0,993</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1,013</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1,028</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1,046</w:t>
            </w:r>
          </w:p>
        </w:tc>
        <w:tc>
          <w:tcPr>
            <w:tcW w:w="33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1,064</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10,1–12,0 </w:t>
            </w:r>
          </w:p>
        </w:tc>
        <w:tc>
          <w:tcPr>
            <w:tcW w:w="367"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0,890</w:t>
            </w:r>
          </w:p>
        </w:tc>
        <w:tc>
          <w:tcPr>
            <w:tcW w:w="25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0,909</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0,927</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0,948</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0,967</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0,987</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1,006</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1,026</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1,045</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1,064</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1,079</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1,097</w:t>
            </w:r>
          </w:p>
        </w:tc>
        <w:tc>
          <w:tcPr>
            <w:tcW w:w="33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1,115</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12,1–14,0 </w:t>
            </w:r>
          </w:p>
        </w:tc>
        <w:tc>
          <w:tcPr>
            <w:tcW w:w="367"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0,942</w:t>
            </w:r>
          </w:p>
        </w:tc>
        <w:tc>
          <w:tcPr>
            <w:tcW w:w="25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0,961</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0,981</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1,000</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1,019</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1,039</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1,058</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1,078</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1,097</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1,116</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1,130</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1,148</w:t>
            </w:r>
          </w:p>
        </w:tc>
        <w:tc>
          <w:tcPr>
            <w:tcW w:w="33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1,166</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14,1–16,0 </w:t>
            </w:r>
          </w:p>
        </w:tc>
        <w:tc>
          <w:tcPr>
            <w:tcW w:w="367"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0,994</w:t>
            </w:r>
          </w:p>
        </w:tc>
        <w:tc>
          <w:tcPr>
            <w:tcW w:w="25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1,013</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1,032</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1,052</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1,071</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1,091</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1,110</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1,120</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1,140</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1,168</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1,181</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1,199</w:t>
            </w:r>
          </w:p>
        </w:tc>
        <w:tc>
          <w:tcPr>
            <w:tcW w:w="33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1,217</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16,1–18,0 </w:t>
            </w:r>
          </w:p>
        </w:tc>
        <w:tc>
          <w:tcPr>
            <w:tcW w:w="367"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1,045</w:t>
            </w:r>
          </w:p>
        </w:tc>
        <w:tc>
          <w:tcPr>
            <w:tcW w:w="25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1,065</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1,084</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1,104</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1,123</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1,143</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1,162</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1,181</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1,201</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1,220</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1,232</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1,250</w:t>
            </w:r>
          </w:p>
        </w:tc>
        <w:tc>
          <w:tcPr>
            <w:tcW w:w="33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1,268</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18,1–20,0 </w:t>
            </w:r>
          </w:p>
        </w:tc>
        <w:tc>
          <w:tcPr>
            <w:tcW w:w="367"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1,097</w:t>
            </w:r>
          </w:p>
        </w:tc>
        <w:tc>
          <w:tcPr>
            <w:tcW w:w="25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1,117</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1,136</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1,156</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1,175</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1,195</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1,214</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1,233</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1,253</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1,272</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1,283</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1,301</w:t>
            </w:r>
          </w:p>
        </w:tc>
        <w:tc>
          <w:tcPr>
            <w:tcW w:w="33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1,319</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20,1–22,0 </w:t>
            </w:r>
          </w:p>
        </w:tc>
        <w:tc>
          <w:tcPr>
            <w:tcW w:w="367"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1,149</w:t>
            </w:r>
          </w:p>
        </w:tc>
        <w:tc>
          <w:tcPr>
            <w:tcW w:w="25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1,169</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1,188</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1,208</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1,227</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1,246</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1,266</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1,285</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1,305</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1,324</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1,334</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1,352</w:t>
            </w:r>
          </w:p>
        </w:tc>
        <w:tc>
          <w:tcPr>
            <w:tcW w:w="33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1,370</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22,1–24,0 </w:t>
            </w:r>
          </w:p>
        </w:tc>
        <w:tc>
          <w:tcPr>
            <w:tcW w:w="367"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1,201</w:t>
            </w:r>
          </w:p>
        </w:tc>
        <w:tc>
          <w:tcPr>
            <w:tcW w:w="25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1,221</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1,240</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1,260</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1,279</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1,298</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1,318</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1,337</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1,357</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1,376</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1,385</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1,403</w:t>
            </w:r>
          </w:p>
        </w:tc>
        <w:tc>
          <w:tcPr>
            <w:tcW w:w="33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1,421</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24,1–26,0 </w:t>
            </w:r>
          </w:p>
        </w:tc>
        <w:tc>
          <w:tcPr>
            <w:tcW w:w="367"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1,253</w:t>
            </w:r>
          </w:p>
        </w:tc>
        <w:tc>
          <w:tcPr>
            <w:tcW w:w="25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1,273</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1,292</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1,311</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1,331</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1,350</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1,370</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1,389</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1,408</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1,428</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1,436</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1,454</w:t>
            </w:r>
          </w:p>
        </w:tc>
        <w:tc>
          <w:tcPr>
            <w:tcW w:w="33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1,472</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26,1–28,0 </w:t>
            </w:r>
          </w:p>
        </w:tc>
        <w:tc>
          <w:tcPr>
            <w:tcW w:w="367"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1,304</w:t>
            </w:r>
          </w:p>
        </w:tc>
        <w:tc>
          <w:tcPr>
            <w:tcW w:w="25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1,324</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1,343</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1,362</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1,382</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1,401</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1,421</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1,440</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1,459</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1,479</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1,487</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1,505</w:t>
            </w:r>
          </w:p>
        </w:tc>
        <w:tc>
          <w:tcPr>
            <w:tcW w:w="33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1,523</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28,1–30,0 </w:t>
            </w:r>
          </w:p>
        </w:tc>
        <w:tc>
          <w:tcPr>
            <w:tcW w:w="367"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1,355</w:t>
            </w:r>
          </w:p>
        </w:tc>
        <w:tc>
          <w:tcPr>
            <w:tcW w:w="25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1,376</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1,394</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1,413</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1,433</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1,452</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1,472</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1,491</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1,510</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1,530</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1,538</w:t>
            </w:r>
          </w:p>
        </w:tc>
        <w:tc>
          <w:tcPr>
            <w:tcW w:w="289"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1,556</w:t>
            </w:r>
          </w:p>
        </w:tc>
        <w:tc>
          <w:tcPr>
            <w:tcW w:w="33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1,574</w:t>
            </w:r>
          </w:p>
        </w:tc>
      </w:tr>
      <w:tr w:rsidR="00C5569C">
        <w:trPr>
          <w:trHeight w:val="240"/>
        </w:trPr>
        <w:tc>
          <w:tcPr>
            <w:tcW w:w="1149" w:type="pct"/>
            <w:tcBorders>
              <w:bottom w:val="single" w:sz="4" w:space="0" w:color="000000"/>
            </w:tcBorders>
            <w:tcMar>
              <w:top w:w="0" w:type="dxa"/>
              <w:left w:w="6" w:type="dxa"/>
              <w:bottom w:w="5" w:type="dxa"/>
              <w:right w:w="6" w:type="dxa"/>
            </w:tcMar>
          </w:tcPr>
          <w:p w:rsidR="00C5569C" w:rsidRDefault="00C35C47">
            <w:pPr>
              <w:pStyle w:val="ptable10"/>
              <w:spacing w:before="120" w:after="0"/>
              <w:rPr>
                <w:color w:val="000000"/>
              </w:rPr>
            </w:pPr>
            <w:r>
              <w:rPr>
                <w:color w:val="000000"/>
              </w:rPr>
              <w:t xml:space="preserve">Свыше 30,0 </w:t>
            </w:r>
          </w:p>
        </w:tc>
        <w:tc>
          <w:tcPr>
            <w:tcW w:w="367"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1,406</w:t>
            </w:r>
          </w:p>
        </w:tc>
        <w:tc>
          <w:tcPr>
            <w:tcW w:w="259"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1,426</w:t>
            </w:r>
          </w:p>
        </w:tc>
        <w:tc>
          <w:tcPr>
            <w:tcW w:w="289"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1,445</w:t>
            </w:r>
          </w:p>
        </w:tc>
        <w:tc>
          <w:tcPr>
            <w:tcW w:w="289"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1,464</w:t>
            </w:r>
          </w:p>
        </w:tc>
        <w:tc>
          <w:tcPr>
            <w:tcW w:w="289"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1,484</w:t>
            </w:r>
          </w:p>
        </w:tc>
        <w:tc>
          <w:tcPr>
            <w:tcW w:w="289"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1,503</w:t>
            </w:r>
          </w:p>
        </w:tc>
        <w:tc>
          <w:tcPr>
            <w:tcW w:w="289"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1,523</w:t>
            </w:r>
          </w:p>
        </w:tc>
        <w:tc>
          <w:tcPr>
            <w:tcW w:w="289"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1,542</w:t>
            </w:r>
          </w:p>
        </w:tc>
        <w:tc>
          <w:tcPr>
            <w:tcW w:w="289"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1,561</w:t>
            </w:r>
          </w:p>
        </w:tc>
        <w:tc>
          <w:tcPr>
            <w:tcW w:w="289"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1,581</w:t>
            </w:r>
          </w:p>
        </w:tc>
        <w:tc>
          <w:tcPr>
            <w:tcW w:w="289"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1,589</w:t>
            </w:r>
          </w:p>
        </w:tc>
        <w:tc>
          <w:tcPr>
            <w:tcW w:w="289"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1,607</w:t>
            </w:r>
          </w:p>
        </w:tc>
        <w:tc>
          <w:tcPr>
            <w:tcW w:w="335"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1,625</w:t>
            </w:r>
          </w:p>
        </w:tc>
      </w:tr>
    </w:tbl>
    <w:p w:rsidR="00C5569C" w:rsidRDefault="00C35C47">
      <w:pPr>
        <w:pStyle w:val="pnonumheader"/>
        <w:spacing w:before="360" w:after="360"/>
        <w:ind w:right="360"/>
        <w:jc w:val="left"/>
      </w:pPr>
      <w:r>
        <w:t xml:space="preserve">V. Коэффициенты к указанным в </w:t>
      </w:r>
      <w:hyperlink w:anchor="a168" w:tooltip="+" w:history="1">
        <w:r>
          <w:rPr>
            <w:rStyle w:val="alink"/>
            <w:u w:val="single" w:color="0038C8"/>
          </w:rPr>
          <w:t>разделе I</w:t>
        </w:r>
      </w:hyperlink>
      <w:r>
        <w:t xml:space="preserve"> настоящего приложения нормативам возмещения потерь сельскохозяйственного производства в зависимости от содержания в почве подвижного фосфора и обменного калия для VIII, IX и X групп почв</w:t>
      </w:r>
    </w:p>
    <w:tbl>
      <w:tblPr>
        <w:tblStyle w:val="anyTable"/>
        <w:tblW w:w="5000" w:type="pct"/>
        <w:tblInd w:w="6" w:type="dxa"/>
        <w:tblCellMar>
          <w:left w:w="0" w:type="dxa"/>
          <w:right w:w="0" w:type="dxa"/>
        </w:tblCellMar>
        <w:tblLook w:val="05E0" w:firstRow="1" w:lastRow="1" w:firstColumn="1" w:lastColumn="1" w:noHBand="0" w:noVBand="1"/>
      </w:tblPr>
      <w:tblGrid>
        <w:gridCol w:w="1081"/>
        <w:gridCol w:w="462"/>
        <w:gridCol w:w="842"/>
        <w:gridCol w:w="842"/>
        <w:gridCol w:w="842"/>
        <w:gridCol w:w="842"/>
        <w:gridCol w:w="842"/>
        <w:gridCol w:w="842"/>
        <w:gridCol w:w="842"/>
        <w:gridCol w:w="842"/>
        <w:gridCol w:w="842"/>
        <w:gridCol w:w="842"/>
        <w:gridCol w:w="942"/>
        <w:gridCol w:w="587"/>
      </w:tblGrid>
      <w:tr w:rsidR="00C5569C">
        <w:trPr>
          <w:trHeight w:val="240"/>
        </w:trPr>
        <w:tc>
          <w:tcPr>
            <w:tcW w:w="1149" w:type="pct"/>
            <w:vMerge w:val="restart"/>
            <w:tcBorders>
              <w:top w:val="single" w:sz="4" w:space="0" w:color="000000"/>
              <w:bottom w:val="single" w:sz="4" w:space="0" w:color="000000"/>
              <w:right w:val="single" w:sz="4" w:space="0" w:color="000000"/>
            </w:tcBorders>
            <w:tcMar>
              <w:top w:w="5" w:type="dxa"/>
              <w:left w:w="6" w:type="dxa"/>
              <w:bottom w:w="5" w:type="dxa"/>
              <w:right w:w="11" w:type="dxa"/>
            </w:tcMar>
            <w:vAlign w:val="center"/>
          </w:tcPr>
          <w:p w:rsidR="00C5569C" w:rsidRDefault="00C35C47">
            <w:pPr>
              <w:pStyle w:val="ptable10"/>
              <w:spacing w:after="0"/>
              <w:jc w:val="center"/>
              <w:rPr>
                <w:color w:val="000000"/>
              </w:rPr>
            </w:pPr>
            <w:r>
              <w:rPr>
                <w:color w:val="000000"/>
              </w:rPr>
              <w:t>Содержание подвижного фосфора (Р</w:t>
            </w:r>
            <w:r>
              <w:rPr>
                <w:rStyle w:val="any"/>
                <w:color w:val="000000"/>
                <w:sz w:val="25"/>
                <w:szCs w:val="25"/>
                <w:vertAlign w:val="subscript"/>
              </w:rPr>
              <w:t>2</w:t>
            </w:r>
            <w:r>
              <w:rPr>
                <w:color w:val="000000"/>
              </w:rPr>
              <w:t>О</w:t>
            </w:r>
            <w:r>
              <w:rPr>
                <w:rStyle w:val="any"/>
                <w:color w:val="000000"/>
                <w:sz w:val="25"/>
                <w:szCs w:val="25"/>
                <w:vertAlign w:val="subscript"/>
              </w:rPr>
              <w:t>5</w:t>
            </w:r>
            <w:r>
              <w:rPr>
                <w:color w:val="000000"/>
              </w:rPr>
              <w:t xml:space="preserve"> мг/100 г почвы)</w:t>
            </w:r>
          </w:p>
        </w:tc>
        <w:tc>
          <w:tcPr>
            <w:tcW w:w="3851" w:type="pct"/>
            <w:gridSpan w:val="13"/>
            <w:tcBorders>
              <w:top w:val="single" w:sz="4" w:space="0" w:color="000000"/>
              <w:left w:val="single" w:sz="4" w:space="0" w:color="000000"/>
              <w:bottom w:val="single" w:sz="4" w:space="0" w:color="000000"/>
            </w:tcBorders>
            <w:tcMar>
              <w:top w:w="5" w:type="dxa"/>
              <w:left w:w="11" w:type="dxa"/>
              <w:bottom w:w="5" w:type="dxa"/>
              <w:right w:w="6" w:type="dxa"/>
            </w:tcMar>
            <w:vAlign w:val="center"/>
          </w:tcPr>
          <w:p w:rsidR="00C5569C" w:rsidRDefault="00C35C47">
            <w:pPr>
              <w:pStyle w:val="ptable10"/>
              <w:spacing w:after="0"/>
              <w:jc w:val="center"/>
              <w:rPr>
                <w:color w:val="000000"/>
              </w:rPr>
            </w:pPr>
            <w:r>
              <w:rPr>
                <w:color w:val="000000"/>
              </w:rPr>
              <w:t xml:space="preserve">Содержание </w:t>
            </w:r>
            <w:r>
              <w:rPr>
                <w:color w:val="000000"/>
              </w:rPr>
              <w:t>обменного калия (К</w:t>
            </w:r>
            <w:r>
              <w:rPr>
                <w:rStyle w:val="any"/>
                <w:color w:val="000000"/>
                <w:sz w:val="25"/>
                <w:szCs w:val="25"/>
                <w:vertAlign w:val="subscript"/>
              </w:rPr>
              <w:t>2</w:t>
            </w:r>
            <w:r>
              <w:rPr>
                <w:color w:val="000000"/>
              </w:rPr>
              <w:t>О мг/100 г почвы)</w:t>
            </w:r>
          </w:p>
        </w:tc>
      </w:tr>
      <w:tr w:rsidR="00C5569C">
        <w:trPr>
          <w:trHeight w:val="240"/>
        </w:trPr>
        <w:tc>
          <w:tcPr>
            <w:tcW w:w="0" w:type="auto"/>
            <w:vMerge/>
            <w:tcBorders>
              <w:top w:val="single" w:sz="4" w:space="0" w:color="000000"/>
              <w:bottom w:val="single" w:sz="4" w:space="0" w:color="000000"/>
              <w:right w:val="single" w:sz="4" w:space="0" w:color="000000"/>
            </w:tcBorders>
            <w:vAlign w:val="center"/>
          </w:tcPr>
          <w:p w:rsidR="00C5569C" w:rsidRDefault="00C5569C">
            <w:pPr>
              <w:rPr>
                <w:color w:val="000000"/>
              </w:rPr>
            </w:pPr>
          </w:p>
        </w:tc>
        <w:tc>
          <w:tcPr>
            <w:tcW w:w="360"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до 20,0</w:t>
            </w:r>
          </w:p>
        </w:tc>
        <w:tc>
          <w:tcPr>
            <w:tcW w:w="288"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20,1–27,0</w:t>
            </w:r>
          </w:p>
        </w:tc>
        <w:tc>
          <w:tcPr>
            <w:tcW w:w="288"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27,1–34,0</w:t>
            </w:r>
          </w:p>
        </w:tc>
        <w:tc>
          <w:tcPr>
            <w:tcW w:w="288"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34,1–41,0</w:t>
            </w:r>
          </w:p>
        </w:tc>
        <w:tc>
          <w:tcPr>
            <w:tcW w:w="288"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41,1–48,0</w:t>
            </w:r>
          </w:p>
        </w:tc>
        <w:tc>
          <w:tcPr>
            <w:tcW w:w="288"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48,1–55,0</w:t>
            </w:r>
          </w:p>
        </w:tc>
        <w:tc>
          <w:tcPr>
            <w:tcW w:w="288"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55,1–62,0</w:t>
            </w:r>
          </w:p>
        </w:tc>
        <w:tc>
          <w:tcPr>
            <w:tcW w:w="288"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62,1–69,0</w:t>
            </w:r>
          </w:p>
        </w:tc>
        <w:tc>
          <w:tcPr>
            <w:tcW w:w="288"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69,1–76,0</w:t>
            </w:r>
          </w:p>
        </w:tc>
        <w:tc>
          <w:tcPr>
            <w:tcW w:w="288"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76,1–84,0</w:t>
            </w:r>
          </w:p>
        </w:tc>
        <w:tc>
          <w:tcPr>
            <w:tcW w:w="288"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84,1–92,0</w:t>
            </w:r>
          </w:p>
        </w:tc>
        <w:tc>
          <w:tcPr>
            <w:tcW w:w="288"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92,1–100,0</w:t>
            </w:r>
          </w:p>
        </w:tc>
        <w:tc>
          <w:tcPr>
            <w:tcW w:w="323" w:type="pct"/>
            <w:tcBorders>
              <w:top w:val="single" w:sz="4" w:space="0" w:color="000000"/>
              <w:left w:val="single" w:sz="4" w:space="0" w:color="000000"/>
              <w:bottom w:val="single" w:sz="4" w:space="0" w:color="000000"/>
            </w:tcBorders>
            <w:tcMar>
              <w:top w:w="5" w:type="dxa"/>
              <w:left w:w="11" w:type="dxa"/>
              <w:bottom w:w="5" w:type="dxa"/>
              <w:right w:w="6" w:type="dxa"/>
            </w:tcMar>
            <w:vAlign w:val="center"/>
          </w:tcPr>
          <w:p w:rsidR="00C5569C" w:rsidRDefault="00C35C47">
            <w:pPr>
              <w:pStyle w:val="ptable10"/>
              <w:spacing w:after="0"/>
              <w:jc w:val="center"/>
              <w:rPr>
                <w:color w:val="000000"/>
              </w:rPr>
            </w:pPr>
            <w:r>
              <w:rPr>
                <w:color w:val="000000"/>
              </w:rPr>
              <w:t>свыше 100,0</w:t>
            </w:r>
          </w:p>
        </w:tc>
      </w:tr>
      <w:tr w:rsidR="00C5569C">
        <w:trPr>
          <w:trHeight w:val="240"/>
        </w:trPr>
        <w:tc>
          <w:tcPr>
            <w:tcW w:w="1149" w:type="pct"/>
            <w:tcBorders>
              <w:top w:val="single" w:sz="4" w:space="0" w:color="000000"/>
            </w:tcBorders>
            <w:tcMar>
              <w:top w:w="5" w:type="dxa"/>
              <w:left w:w="6" w:type="dxa"/>
              <w:bottom w:w="0" w:type="dxa"/>
              <w:right w:w="6" w:type="dxa"/>
            </w:tcMar>
          </w:tcPr>
          <w:p w:rsidR="00C5569C" w:rsidRDefault="00C35C47">
            <w:pPr>
              <w:pStyle w:val="ptable10"/>
              <w:spacing w:before="120" w:after="0"/>
              <w:rPr>
                <w:color w:val="000000"/>
              </w:rPr>
            </w:pPr>
            <w:r>
              <w:rPr>
                <w:color w:val="000000"/>
              </w:rPr>
              <w:t xml:space="preserve">До 20,0 </w:t>
            </w:r>
          </w:p>
        </w:tc>
        <w:tc>
          <w:tcPr>
            <w:tcW w:w="360"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0,786</w:t>
            </w:r>
          </w:p>
        </w:tc>
        <w:tc>
          <w:tcPr>
            <w:tcW w:w="288"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0,805</w:t>
            </w:r>
          </w:p>
        </w:tc>
        <w:tc>
          <w:tcPr>
            <w:tcW w:w="288"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0,825</w:t>
            </w:r>
          </w:p>
        </w:tc>
        <w:tc>
          <w:tcPr>
            <w:tcW w:w="288"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0,844</w:t>
            </w:r>
          </w:p>
        </w:tc>
        <w:tc>
          <w:tcPr>
            <w:tcW w:w="288"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0,864</w:t>
            </w:r>
          </w:p>
        </w:tc>
        <w:tc>
          <w:tcPr>
            <w:tcW w:w="288"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0,883</w:t>
            </w:r>
          </w:p>
        </w:tc>
        <w:tc>
          <w:tcPr>
            <w:tcW w:w="288"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0,902</w:t>
            </w:r>
          </w:p>
        </w:tc>
        <w:tc>
          <w:tcPr>
            <w:tcW w:w="288"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0,922</w:t>
            </w:r>
          </w:p>
        </w:tc>
        <w:tc>
          <w:tcPr>
            <w:tcW w:w="288"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0,941</w:t>
            </w:r>
          </w:p>
        </w:tc>
        <w:tc>
          <w:tcPr>
            <w:tcW w:w="288"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0,959</w:t>
            </w:r>
          </w:p>
        </w:tc>
        <w:tc>
          <w:tcPr>
            <w:tcW w:w="288"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0,977</w:t>
            </w:r>
          </w:p>
        </w:tc>
        <w:tc>
          <w:tcPr>
            <w:tcW w:w="288"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0,995</w:t>
            </w:r>
          </w:p>
        </w:tc>
        <w:tc>
          <w:tcPr>
            <w:tcW w:w="323"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1,013</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20,1–30,0 </w:t>
            </w:r>
          </w:p>
        </w:tc>
        <w:tc>
          <w:tcPr>
            <w:tcW w:w="360"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0,838</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0,857</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0,876</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0,896</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0,916</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0,935</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0,954</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0,974</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0,993</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1,013</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1,028</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1,046</w:t>
            </w:r>
          </w:p>
        </w:tc>
        <w:tc>
          <w:tcPr>
            <w:tcW w:w="32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1,064</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30,1–38,0 </w:t>
            </w:r>
          </w:p>
        </w:tc>
        <w:tc>
          <w:tcPr>
            <w:tcW w:w="360"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0,890</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0,909</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0,927</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0,948</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0,967</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0,987</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1,006</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1,026</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1,045</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1,064</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1,079</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1,097</w:t>
            </w:r>
          </w:p>
        </w:tc>
        <w:tc>
          <w:tcPr>
            <w:tcW w:w="32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1,115</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38,1–46,0 </w:t>
            </w:r>
          </w:p>
        </w:tc>
        <w:tc>
          <w:tcPr>
            <w:tcW w:w="360"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0,942</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0,961</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0,981</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1,000</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1,019</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1,039</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1,058</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1,078</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1,097</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1,116</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1,130</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1,148</w:t>
            </w:r>
          </w:p>
        </w:tc>
        <w:tc>
          <w:tcPr>
            <w:tcW w:w="32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1,166</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46,1–54,0 </w:t>
            </w:r>
          </w:p>
        </w:tc>
        <w:tc>
          <w:tcPr>
            <w:tcW w:w="360"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0,994</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1,013</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1,032</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1,052</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1,071</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1,091</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1,110</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1,120</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1,140</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1,168</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1,181</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1,199</w:t>
            </w:r>
          </w:p>
        </w:tc>
        <w:tc>
          <w:tcPr>
            <w:tcW w:w="32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1,217</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54,1–60,0 </w:t>
            </w:r>
          </w:p>
        </w:tc>
        <w:tc>
          <w:tcPr>
            <w:tcW w:w="360"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1,045</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1,065</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1,084</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1,104</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1,123</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1,143</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1,162</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1,181</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1,201</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1,220</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1,232</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1,250</w:t>
            </w:r>
          </w:p>
        </w:tc>
        <w:tc>
          <w:tcPr>
            <w:tcW w:w="32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1,268</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60,1–66,0 </w:t>
            </w:r>
          </w:p>
        </w:tc>
        <w:tc>
          <w:tcPr>
            <w:tcW w:w="360"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1,097</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1,117</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1,136</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1,156</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1,175</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1,195</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1,214</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1,233</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1,253</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1,272</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1,283</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1,301</w:t>
            </w:r>
          </w:p>
        </w:tc>
        <w:tc>
          <w:tcPr>
            <w:tcW w:w="32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1,319</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66,1–72,0 </w:t>
            </w:r>
          </w:p>
        </w:tc>
        <w:tc>
          <w:tcPr>
            <w:tcW w:w="360"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1,149</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1,169</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1,188</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1,208</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1,227</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1,246</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1,266</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1,285</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1,305</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1,324</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1,334</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1,352</w:t>
            </w:r>
          </w:p>
        </w:tc>
        <w:tc>
          <w:tcPr>
            <w:tcW w:w="32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1,370</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72,1–78,0 </w:t>
            </w:r>
          </w:p>
        </w:tc>
        <w:tc>
          <w:tcPr>
            <w:tcW w:w="360"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1,201</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1,221</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1,240</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1,260</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1,279</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1,298</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1,318</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1,337</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1,357</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1,376</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1,385</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1,403</w:t>
            </w:r>
          </w:p>
        </w:tc>
        <w:tc>
          <w:tcPr>
            <w:tcW w:w="32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1,421</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78,1–85,0 </w:t>
            </w:r>
          </w:p>
        </w:tc>
        <w:tc>
          <w:tcPr>
            <w:tcW w:w="360"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1,253</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1,273</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1,292</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1,311</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1,331</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1,350</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1,370</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1,389</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1,408</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1,428</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1,436</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1,454</w:t>
            </w:r>
          </w:p>
        </w:tc>
        <w:tc>
          <w:tcPr>
            <w:tcW w:w="32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1,472</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 xml:space="preserve">85,1–92,0 </w:t>
            </w:r>
          </w:p>
        </w:tc>
        <w:tc>
          <w:tcPr>
            <w:tcW w:w="360"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1,304</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1,324</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1,343</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1,362</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1,382</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1,401</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1,421</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1,440</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1,459</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1,479</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1,487</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1,505</w:t>
            </w:r>
          </w:p>
        </w:tc>
        <w:tc>
          <w:tcPr>
            <w:tcW w:w="32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1,523</w:t>
            </w:r>
          </w:p>
        </w:tc>
      </w:tr>
      <w:tr w:rsidR="00C5569C">
        <w:trPr>
          <w:trHeight w:val="240"/>
        </w:trPr>
        <w:tc>
          <w:tcPr>
            <w:tcW w:w="1149" w:type="pct"/>
            <w:tcMar>
              <w:top w:w="0" w:type="dxa"/>
              <w:left w:w="6" w:type="dxa"/>
              <w:bottom w:w="0" w:type="dxa"/>
              <w:right w:w="6" w:type="dxa"/>
            </w:tcMar>
          </w:tcPr>
          <w:p w:rsidR="00C5569C" w:rsidRDefault="00C35C47">
            <w:pPr>
              <w:pStyle w:val="ptable10"/>
              <w:spacing w:before="120" w:after="0"/>
              <w:rPr>
                <w:color w:val="000000"/>
              </w:rPr>
            </w:pPr>
            <w:r>
              <w:rPr>
                <w:color w:val="000000"/>
              </w:rPr>
              <w:t>92,1–100,0</w:t>
            </w:r>
          </w:p>
        </w:tc>
        <w:tc>
          <w:tcPr>
            <w:tcW w:w="360"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1,355</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1,375</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1,394</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1,413</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1,433</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1,452</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1,472</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1,491</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1,510</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1,530</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1,538</w:t>
            </w:r>
          </w:p>
        </w:tc>
        <w:tc>
          <w:tcPr>
            <w:tcW w:w="288"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1,556</w:t>
            </w:r>
          </w:p>
        </w:tc>
        <w:tc>
          <w:tcPr>
            <w:tcW w:w="323"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1,574</w:t>
            </w:r>
          </w:p>
        </w:tc>
      </w:tr>
      <w:tr w:rsidR="00C5569C">
        <w:trPr>
          <w:trHeight w:val="240"/>
        </w:trPr>
        <w:tc>
          <w:tcPr>
            <w:tcW w:w="1149" w:type="pct"/>
            <w:tcBorders>
              <w:bottom w:val="single" w:sz="4" w:space="0" w:color="000000"/>
            </w:tcBorders>
            <w:tcMar>
              <w:top w:w="0" w:type="dxa"/>
              <w:left w:w="6" w:type="dxa"/>
              <w:bottom w:w="5" w:type="dxa"/>
              <w:right w:w="6" w:type="dxa"/>
            </w:tcMar>
          </w:tcPr>
          <w:p w:rsidR="00C5569C" w:rsidRDefault="00C35C47">
            <w:pPr>
              <w:pStyle w:val="ptable10"/>
              <w:spacing w:before="120" w:after="0"/>
              <w:rPr>
                <w:color w:val="000000"/>
              </w:rPr>
            </w:pPr>
            <w:r>
              <w:rPr>
                <w:color w:val="000000"/>
              </w:rPr>
              <w:t xml:space="preserve">Свыше 100,0 </w:t>
            </w:r>
          </w:p>
        </w:tc>
        <w:tc>
          <w:tcPr>
            <w:tcW w:w="360"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1,406</w:t>
            </w:r>
          </w:p>
        </w:tc>
        <w:tc>
          <w:tcPr>
            <w:tcW w:w="288"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1,426</w:t>
            </w:r>
          </w:p>
        </w:tc>
        <w:tc>
          <w:tcPr>
            <w:tcW w:w="288"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1,445</w:t>
            </w:r>
          </w:p>
        </w:tc>
        <w:tc>
          <w:tcPr>
            <w:tcW w:w="288"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1,464</w:t>
            </w:r>
          </w:p>
        </w:tc>
        <w:tc>
          <w:tcPr>
            <w:tcW w:w="288"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1,484</w:t>
            </w:r>
          </w:p>
        </w:tc>
        <w:tc>
          <w:tcPr>
            <w:tcW w:w="288"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1,503</w:t>
            </w:r>
          </w:p>
        </w:tc>
        <w:tc>
          <w:tcPr>
            <w:tcW w:w="288"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1,523</w:t>
            </w:r>
          </w:p>
        </w:tc>
        <w:tc>
          <w:tcPr>
            <w:tcW w:w="288"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1,542</w:t>
            </w:r>
          </w:p>
        </w:tc>
        <w:tc>
          <w:tcPr>
            <w:tcW w:w="288"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1,561</w:t>
            </w:r>
          </w:p>
        </w:tc>
        <w:tc>
          <w:tcPr>
            <w:tcW w:w="288"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1,581</w:t>
            </w:r>
          </w:p>
        </w:tc>
        <w:tc>
          <w:tcPr>
            <w:tcW w:w="288"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1,589</w:t>
            </w:r>
          </w:p>
        </w:tc>
        <w:tc>
          <w:tcPr>
            <w:tcW w:w="288"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1,607</w:t>
            </w:r>
          </w:p>
        </w:tc>
        <w:tc>
          <w:tcPr>
            <w:tcW w:w="323"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1,625</w:t>
            </w:r>
          </w:p>
        </w:tc>
      </w:tr>
    </w:tbl>
    <w:p w:rsidR="00C5569C" w:rsidRDefault="00C35C47">
      <w:pPr>
        <w:pStyle w:val="pnonumheader"/>
        <w:spacing w:before="360" w:after="360"/>
        <w:ind w:right="360"/>
        <w:jc w:val="left"/>
      </w:pPr>
      <w:r>
        <w:t xml:space="preserve">VI. Коэффициенты к указанным в </w:t>
      </w:r>
      <w:hyperlink w:anchor="a168" w:tooltip="+" w:history="1">
        <w:r>
          <w:rPr>
            <w:rStyle w:val="alink"/>
            <w:u w:val="single" w:color="0038C8"/>
          </w:rPr>
          <w:t>разделе I</w:t>
        </w:r>
      </w:hyperlink>
      <w:r>
        <w:t xml:space="preserve"> настоящего приложения нормативам возмещения потерь сельскохозяйственного производства в зависимости от кислотности и мощности торфа для VIII, IX, X групп почв</w:t>
      </w:r>
    </w:p>
    <w:tbl>
      <w:tblPr>
        <w:tblStyle w:val="anyTable"/>
        <w:tblW w:w="5000" w:type="pct"/>
        <w:tblInd w:w="6" w:type="dxa"/>
        <w:tblCellMar>
          <w:left w:w="0" w:type="dxa"/>
          <w:right w:w="0" w:type="dxa"/>
        </w:tblCellMar>
        <w:tblLook w:val="05E0" w:firstRow="1" w:lastRow="1" w:firstColumn="1" w:lastColumn="1" w:noHBand="0" w:noVBand="1"/>
      </w:tblPr>
      <w:tblGrid>
        <w:gridCol w:w="1864"/>
        <w:gridCol w:w="1449"/>
        <w:gridCol w:w="56"/>
        <w:gridCol w:w="1515"/>
        <w:gridCol w:w="1055"/>
        <w:gridCol w:w="718"/>
        <w:gridCol w:w="720"/>
        <w:gridCol w:w="898"/>
        <w:gridCol w:w="1075"/>
      </w:tblGrid>
      <w:tr w:rsidR="00C5569C">
        <w:trPr>
          <w:trHeight w:val="240"/>
        </w:trPr>
        <w:tc>
          <w:tcPr>
            <w:tcW w:w="997" w:type="pct"/>
            <w:vMerge w:val="restart"/>
            <w:tcBorders>
              <w:top w:val="single" w:sz="4" w:space="0" w:color="000000"/>
              <w:bottom w:val="single" w:sz="4" w:space="0" w:color="000000"/>
              <w:right w:val="single" w:sz="4" w:space="0" w:color="000000"/>
            </w:tcBorders>
            <w:tcMar>
              <w:top w:w="5" w:type="dxa"/>
              <w:left w:w="6" w:type="dxa"/>
              <w:bottom w:w="5" w:type="dxa"/>
              <w:right w:w="11" w:type="dxa"/>
            </w:tcMar>
            <w:vAlign w:val="center"/>
          </w:tcPr>
          <w:p w:rsidR="00C5569C" w:rsidRDefault="00C35C47">
            <w:pPr>
              <w:pStyle w:val="ptable10"/>
              <w:spacing w:after="0"/>
              <w:jc w:val="center"/>
              <w:rPr>
                <w:color w:val="000000"/>
              </w:rPr>
            </w:pPr>
            <w:r>
              <w:rPr>
                <w:color w:val="000000"/>
              </w:rPr>
              <w:t>Кислотность почвы (рН в KCl)</w:t>
            </w:r>
          </w:p>
        </w:tc>
        <w:tc>
          <w:tcPr>
            <w:tcW w:w="2179" w:type="pct"/>
            <w:gridSpan w:val="4"/>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Торфяно-минеральные почвы</w:t>
            </w:r>
          </w:p>
        </w:tc>
        <w:tc>
          <w:tcPr>
            <w:tcW w:w="1824" w:type="pct"/>
            <w:gridSpan w:val="4"/>
            <w:vMerge w:val="restart"/>
            <w:tcBorders>
              <w:top w:val="single" w:sz="4" w:space="0" w:color="000000"/>
              <w:left w:val="single" w:sz="4" w:space="0" w:color="000000"/>
              <w:bottom w:val="single" w:sz="4" w:space="0" w:color="000000"/>
            </w:tcBorders>
            <w:tcMar>
              <w:top w:w="5" w:type="dxa"/>
              <w:left w:w="11" w:type="dxa"/>
              <w:bottom w:w="5" w:type="dxa"/>
              <w:right w:w="6" w:type="dxa"/>
            </w:tcMar>
            <w:vAlign w:val="center"/>
          </w:tcPr>
          <w:p w:rsidR="00C5569C" w:rsidRDefault="00C35C47">
            <w:pPr>
              <w:pStyle w:val="ptable10"/>
              <w:spacing w:after="0"/>
              <w:jc w:val="center"/>
              <w:rPr>
                <w:color w:val="000000"/>
              </w:rPr>
            </w:pPr>
            <w:r>
              <w:rPr>
                <w:color w:val="000000"/>
              </w:rPr>
              <w:t>Торфяно-болотные почвы мощностью слоя тор</w:t>
            </w:r>
            <w:r>
              <w:rPr>
                <w:color w:val="000000"/>
              </w:rPr>
              <w:t>фа (сантиметров)</w:t>
            </w:r>
          </w:p>
        </w:tc>
      </w:tr>
      <w:tr w:rsidR="00C5569C">
        <w:trPr>
          <w:trHeight w:val="240"/>
        </w:trPr>
        <w:tc>
          <w:tcPr>
            <w:tcW w:w="0" w:type="auto"/>
            <w:vMerge/>
            <w:tcBorders>
              <w:top w:val="single" w:sz="4" w:space="0" w:color="000000"/>
              <w:bottom w:val="single" w:sz="4" w:space="0" w:color="000000"/>
              <w:right w:val="single" w:sz="4" w:space="0" w:color="000000"/>
            </w:tcBorders>
            <w:vAlign w:val="center"/>
          </w:tcPr>
          <w:p w:rsidR="00C5569C" w:rsidRDefault="00C5569C">
            <w:pPr>
              <w:rPr>
                <w:color w:val="000000"/>
              </w:rPr>
            </w:pPr>
          </w:p>
        </w:tc>
        <w:tc>
          <w:tcPr>
            <w:tcW w:w="805" w:type="pct"/>
            <w:gridSpan w:val="2"/>
            <w:vMerge w:val="restar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сильно-</w:t>
            </w:r>
            <w:r>
              <w:rPr>
                <w:color w:val="000000"/>
              </w:rPr>
              <w:br/>
              <w:t>минерали-</w:t>
            </w:r>
            <w:r>
              <w:rPr>
                <w:color w:val="000000"/>
              </w:rPr>
              <w:br/>
              <w:t>зованные</w:t>
            </w:r>
          </w:p>
        </w:tc>
        <w:tc>
          <w:tcPr>
            <w:tcW w:w="810" w:type="pct"/>
            <w:vMerge w:val="restar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средне-</w:t>
            </w:r>
            <w:r>
              <w:rPr>
                <w:color w:val="000000"/>
              </w:rPr>
              <w:br/>
              <w:t>минерали-</w:t>
            </w:r>
            <w:r>
              <w:rPr>
                <w:color w:val="000000"/>
              </w:rPr>
              <w:br/>
              <w:t>зованные</w:t>
            </w:r>
          </w:p>
        </w:tc>
        <w:tc>
          <w:tcPr>
            <w:tcW w:w="564" w:type="pct"/>
            <w:vMerge w:val="restar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слабоми-</w:t>
            </w:r>
            <w:r>
              <w:rPr>
                <w:color w:val="000000"/>
              </w:rPr>
              <w:br/>
              <w:t>нерали-</w:t>
            </w:r>
            <w:r>
              <w:rPr>
                <w:color w:val="000000"/>
              </w:rPr>
              <w:br/>
              <w:t>зованные</w:t>
            </w:r>
          </w:p>
        </w:tc>
        <w:tc>
          <w:tcPr>
            <w:tcW w:w="0" w:type="auto"/>
            <w:gridSpan w:val="4"/>
            <w:vMerge/>
            <w:tcBorders>
              <w:top w:val="single" w:sz="4" w:space="0" w:color="000000"/>
              <w:left w:val="single" w:sz="4" w:space="0" w:color="000000"/>
              <w:bottom w:val="single" w:sz="4" w:space="0" w:color="000000"/>
            </w:tcBorders>
            <w:vAlign w:val="center"/>
          </w:tcPr>
          <w:p w:rsidR="00C5569C" w:rsidRDefault="00C5569C">
            <w:pPr>
              <w:rPr>
                <w:color w:val="000000"/>
              </w:rPr>
            </w:pPr>
          </w:p>
        </w:tc>
      </w:tr>
      <w:tr w:rsidR="00C5569C">
        <w:trPr>
          <w:trHeight w:val="240"/>
        </w:trPr>
        <w:tc>
          <w:tcPr>
            <w:tcW w:w="0" w:type="auto"/>
            <w:vMerge/>
            <w:tcBorders>
              <w:top w:val="single" w:sz="4" w:space="0" w:color="000000"/>
              <w:bottom w:val="single" w:sz="4" w:space="0" w:color="000000"/>
              <w:right w:val="single" w:sz="4" w:space="0" w:color="000000"/>
            </w:tcBorders>
            <w:vAlign w:val="center"/>
          </w:tcPr>
          <w:p w:rsidR="00C5569C" w:rsidRDefault="00C5569C">
            <w:pPr>
              <w:rPr>
                <w:color w:val="00000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C5569C" w:rsidRDefault="00C5569C">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569C" w:rsidRDefault="00C5569C">
            <w:pPr>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569C" w:rsidRDefault="00C5569C">
            <w:pPr>
              <w:rPr>
                <w:color w:val="000000"/>
              </w:rPr>
            </w:pPr>
          </w:p>
        </w:tc>
        <w:tc>
          <w:tcPr>
            <w:tcW w:w="384"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до 30</w:t>
            </w:r>
          </w:p>
        </w:tc>
        <w:tc>
          <w:tcPr>
            <w:tcW w:w="385"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30–50</w:t>
            </w:r>
          </w:p>
        </w:tc>
        <w:tc>
          <w:tcPr>
            <w:tcW w:w="480"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color w:val="000000"/>
              </w:rPr>
              <w:t>50–100</w:t>
            </w:r>
          </w:p>
        </w:tc>
        <w:tc>
          <w:tcPr>
            <w:tcW w:w="575" w:type="pct"/>
            <w:tcBorders>
              <w:top w:val="single" w:sz="4" w:space="0" w:color="000000"/>
              <w:left w:val="single" w:sz="4" w:space="0" w:color="000000"/>
              <w:bottom w:val="single" w:sz="4" w:space="0" w:color="000000"/>
            </w:tcBorders>
            <w:tcMar>
              <w:top w:w="5" w:type="dxa"/>
              <w:left w:w="11" w:type="dxa"/>
              <w:bottom w:w="5" w:type="dxa"/>
              <w:right w:w="6" w:type="dxa"/>
            </w:tcMar>
            <w:vAlign w:val="center"/>
          </w:tcPr>
          <w:p w:rsidR="00C5569C" w:rsidRDefault="00C35C47">
            <w:pPr>
              <w:pStyle w:val="ptable10"/>
              <w:spacing w:after="0"/>
              <w:jc w:val="center"/>
              <w:rPr>
                <w:color w:val="000000"/>
              </w:rPr>
            </w:pPr>
            <w:r>
              <w:rPr>
                <w:color w:val="000000"/>
              </w:rPr>
              <w:t>более 100</w:t>
            </w:r>
          </w:p>
        </w:tc>
      </w:tr>
      <w:tr w:rsidR="00C5569C">
        <w:trPr>
          <w:trHeight w:val="240"/>
        </w:trPr>
        <w:tc>
          <w:tcPr>
            <w:tcW w:w="997" w:type="pct"/>
            <w:tcBorders>
              <w:top w:val="single" w:sz="4" w:space="0" w:color="000000"/>
            </w:tcBorders>
            <w:tcMar>
              <w:top w:w="5" w:type="dxa"/>
              <w:left w:w="6" w:type="dxa"/>
              <w:bottom w:w="0" w:type="dxa"/>
              <w:right w:w="6" w:type="dxa"/>
            </w:tcMar>
          </w:tcPr>
          <w:p w:rsidR="00C5569C" w:rsidRDefault="00C35C47">
            <w:pPr>
              <w:pStyle w:val="ptable10"/>
              <w:spacing w:before="120" w:after="0"/>
              <w:rPr>
                <w:color w:val="000000"/>
              </w:rPr>
            </w:pPr>
            <w:r>
              <w:rPr>
                <w:color w:val="000000"/>
              </w:rPr>
              <w:t xml:space="preserve">До 4,0 </w:t>
            </w:r>
          </w:p>
        </w:tc>
        <w:tc>
          <w:tcPr>
            <w:tcW w:w="775"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1,011</w:t>
            </w:r>
          </w:p>
        </w:tc>
        <w:tc>
          <w:tcPr>
            <w:tcW w:w="840" w:type="pct"/>
            <w:gridSpan w:val="2"/>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1,026</w:t>
            </w:r>
          </w:p>
        </w:tc>
        <w:tc>
          <w:tcPr>
            <w:tcW w:w="564"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1,041</w:t>
            </w:r>
          </w:p>
        </w:tc>
        <w:tc>
          <w:tcPr>
            <w:tcW w:w="384"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1,071</w:t>
            </w:r>
          </w:p>
        </w:tc>
        <w:tc>
          <w:tcPr>
            <w:tcW w:w="385"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1,091</w:t>
            </w:r>
          </w:p>
        </w:tc>
        <w:tc>
          <w:tcPr>
            <w:tcW w:w="480"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1,111</w:t>
            </w:r>
          </w:p>
        </w:tc>
        <w:tc>
          <w:tcPr>
            <w:tcW w:w="575"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color w:val="000000"/>
              </w:rPr>
              <w:t>1,131</w:t>
            </w:r>
          </w:p>
        </w:tc>
      </w:tr>
      <w:tr w:rsidR="00C5569C">
        <w:trPr>
          <w:trHeight w:val="240"/>
        </w:trPr>
        <w:tc>
          <w:tcPr>
            <w:tcW w:w="997" w:type="pct"/>
            <w:tcMar>
              <w:top w:w="0" w:type="dxa"/>
              <w:left w:w="6" w:type="dxa"/>
              <w:bottom w:w="0" w:type="dxa"/>
              <w:right w:w="6" w:type="dxa"/>
            </w:tcMar>
          </w:tcPr>
          <w:p w:rsidR="00C5569C" w:rsidRDefault="00C35C47">
            <w:pPr>
              <w:pStyle w:val="ptable10"/>
              <w:spacing w:before="120" w:after="0"/>
              <w:rPr>
                <w:color w:val="000000"/>
              </w:rPr>
            </w:pPr>
            <w:r>
              <w:rPr>
                <w:color w:val="000000"/>
              </w:rPr>
              <w:t>4,01–4,50</w:t>
            </w:r>
          </w:p>
        </w:tc>
        <w:tc>
          <w:tcPr>
            <w:tcW w:w="77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1,044</w:t>
            </w:r>
          </w:p>
        </w:tc>
        <w:tc>
          <w:tcPr>
            <w:tcW w:w="840" w:type="pct"/>
            <w:gridSpan w:val="2"/>
            <w:tcMar>
              <w:top w:w="0" w:type="dxa"/>
              <w:left w:w="6" w:type="dxa"/>
              <w:bottom w:w="0" w:type="dxa"/>
              <w:right w:w="6" w:type="dxa"/>
            </w:tcMar>
          </w:tcPr>
          <w:p w:rsidR="00C5569C" w:rsidRDefault="00C35C47">
            <w:pPr>
              <w:pStyle w:val="ptable10"/>
              <w:spacing w:before="120" w:after="0"/>
              <w:jc w:val="center"/>
              <w:rPr>
                <w:color w:val="000000"/>
              </w:rPr>
            </w:pPr>
            <w:r>
              <w:rPr>
                <w:color w:val="000000"/>
              </w:rPr>
              <w:t>1,059</w:t>
            </w:r>
          </w:p>
        </w:tc>
        <w:tc>
          <w:tcPr>
            <w:tcW w:w="564"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1,074</w:t>
            </w:r>
          </w:p>
        </w:tc>
        <w:tc>
          <w:tcPr>
            <w:tcW w:w="384"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1,104</w:t>
            </w:r>
          </w:p>
        </w:tc>
        <w:tc>
          <w:tcPr>
            <w:tcW w:w="38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1,124</w:t>
            </w:r>
          </w:p>
        </w:tc>
        <w:tc>
          <w:tcPr>
            <w:tcW w:w="480"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1,144</w:t>
            </w:r>
          </w:p>
        </w:tc>
        <w:tc>
          <w:tcPr>
            <w:tcW w:w="57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1,164</w:t>
            </w:r>
          </w:p>
        </w:tc>
      </w:tr>
      <w:tr w:rsidR="00C5569C">
        <w:trPr>
          <w:trHeight w:val="240"/>
        </w:trPr>
        <w:tc>
          <w:tcPr>
            <w:tcW w:w="997" w:type="pct"/>
            <w:tcMar>
              <w:top w:w="0" w:type="dxa"/>
              <w:left w:w="6" w:type="dxa"/>
              <w:bottom w:w="0" w:type="dxa"/>
              <w:right w:w="6" w:type="dxa"/>
            </w:tcMar>
          </w:tcPr>
          <w:p w:rsidR="00C5569C" w:rsidRDefault="00C35C47">
            <w:pPr>
              <w:pStyle w:val="ptable10"/>
              <w:spacing w:before="120" w:after="0"/>
              <w:rPr>
                <w:color w:val="000000"/>
              </w:rPr>
            </w:pPr>
            <w:r>
              <w:rPr>
                <w:color w:val="000000"/>
              </w:rPr>
              <w:t>4,51–5,00</w:t>
            </w:r>
          </w:p>
        </w:tc>
        <w:tc>
          <w:tcPr>
            <w:tcW w:w="77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1,110</w:t>
            </w:r>
          </w:p>
        </w:tc>
        <w:tc>
          <w:tcPr>
            <w:tcW w:w="840" w:type="pct"/>
            <w:gridSpan w:val="2"/>
            <w:tcMar>
              <w:top w:w="0" w:type="dxa"/>
              <w:left w:w="6" w:type="dxa"/>
              <w:bottom w:w="0" w:type="dxa"/>
              <w:right w:w="6" w:type="dxa"/>
            </w:tcMar>
          </w:tcPr>
          <w:p w:rsidR="00C5569C" w:rsidRDefault="00C35C47">
            <w:pPr>
              <w:pStyle w:val="ptable10"/>
              <w:spacing w:before="120" w:after="0"/>
              <w:jc w:val="center"/>
              <w:rPr>
                <w:color w:val="000000"/>
              </w:rPr>
            </w:pPr>
            <w:r>
              <w:rPr>
                <w:color w:val="000000"/>
              </w:rPr>
              <w:t>1,125</w:t>
            </w:r>
          </w:p>
        </w:tc>
        <w:tc>
          <w:tcPr>
            <w:tcW w:w="564"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1,140</w:t>
            </w:r>
          </w:p>
        </w:tc>
        <w:tc>
          <w:tcPr>
            <w:tcW w:w="384"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1,170</w:t>
            </w:r>
          </w:p>
        </w:tc>
        <w:tc>
          <w:tcPr>
            <w:tcW w:w="38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1,190</w:t>
            </w:r>
          </w:p>
        </w:tc>
        <w:tc>
          <w:tcPr>
            <w:tcW w:w="480"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1,210</w:t>
            </w:r>
          </w:p>
        </w:tc>
        <w:tc>
          <w:tcPr>
            <w:tcW w:w="57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1,230</w:t>
            </w:r>
          </w:p>
        </w:tc>
      </w:tr>
      <w:tr w:rsidR="00C5569C">
        <w:trPr>
          <w:trHeight w:val="240"/>
        </w:trPr>
        <w:tc>
          <w:tcPr>
            <w:tcW w:w="997" w:type="pct"/>
            <w:tcMar>
              <w:top w:w="0" w:type="dxa"/>
              <w:left w:w="6" w:type="dxa"/>
              <w:bottom w:w="0" w:type="dxa"/>
              <w:right w:w="6" w:type="dxa"/>
            </w:tcMar>
          </w:tcPr>
          <w:p w:rsidR="00C5569C" w:rsidRDefault="00C35C47">
            <w:pPr>
              <w:pStyle w:val="ptable10"/>
              <w:spacing w:before="120" w:after="0"/>
              <w:rPr>
                <w:color w:val="000000"/>
              </w:rPr>
            </w:pPr>
            <w:r>
              <w:rPr>
                <w:color w:val="000000"/>
              </w:rPr>
              <w:t>5,01–5,50</w:t>
            </w:r>
          </w:p>
        </w:tc>
        <w:tc>
          <w:tcPr>
            <w:tcW w:w="77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1,218</w:t>
            </w:r>
          </w:p>
        </w:tc>
        <w:tc>
          <w:tcPr>
            <w:tcW w:w="840" w:type="pct"/>
            <w:gridSpan w:val="2"/>
            <w:tcMar>
              <w:top w:w="0" w:type="dxa"/>
              <w:left w:w="6" w:type="dxa"/>
              <w:bottom w:w="0" w:type="dxa"/>
              <w:right w:w="6" w:type="dxa"/>
            </w:tcMar>
          </w:tcPr>
          <w:p w:rsidR="00C5569C" w:rsidRDefault="00C35C47">
            <w:pPr>
              <w:pStyle w:val="ptable10"/>
              <w:spacing w:before="120" w:after="0"/>
              <w:jc w:val="center"/>
              <w:rPr>
                <w:color w:val="000000"/>
              </w:rPr>
            </w:pPr>
            <w:r>
              <w:rPr>
                <w:color w:val="000000"/>
              </w:rPr>
              <w:t>1,233</w:t>
            </w:r>
          </w:p>
        </w:tc>
        <w:tc>
          <w:tcPr>
            <w:tcW w:w="564"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1,248</w:t>
            </w:r>
          </w:p>
        </w:tc>
        <w:tc>
          <w:tcPr>
            <w:tcW w:w="384"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1,278</w:t>
            </w:r>
          </w:p>
        </w:tc>
        <w:tc>
          <w:tcPr>
            <w:tcW w:w="38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1,298</w:t>
            </w:r>
          </w:p>
        </w:tc>
        <w:tc>
          <w:tcPr>
            <w:tcW w:w="480"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1,318</w:t>
            </w:r>
          </w:p>
        </w:tc>
        <w:tc>
          <w:tcPr>
            <w:tcW w:w="57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1,338</w:t>
            </w:r>
          </w:p>
        </w:tc>
      </w:tr>
      <w:tr w:rsidR="00C5569C">
        <w:trPr>
          <w:trHeight w:val="240"/>
        </w:trPr>
        <w:tc>
          <w:tcPr>
            <w:tcW w:w="997" w:type="pct"/>
            <w:tcMar>
              <w:top w:w="0" w:type="dxa"/>
              <w:left w:w="6" w:type="dxa"/>
              <w:bottom w:w="0" w:type="dxa"/>
              <w:right w:w="6" w:type="dxa"/>
            </w:tcMar>
          </w:tcPr>
          <w:p w:rsidR="00C5569C" w:rsidRDefault="00C35C47">
            <w:pPr>
              <w:pStyle w:val="ptable10"/>
              <w:spacing w:before="120" w:after="0"/>
              <w:rPr>
                <w:color w:val="000000"/>
              </w:rPr>
            </w:pPr>
            <w:r>
              <w:rPr>
                <w:color w:val="000000"/>
              </w:rPr>
              <w:t>5,51–6,00</w:t>
            </w:r>
          </w:p>
        </w:tc>
        <w:tc>
          <w:tcPr>
            <w:tcW w:w="77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1,181</w:t>
            </w:r>
          </w:p>
        </w:tc>
        <w:tc>
          <w:tcPr>
            <w:tcW w:w="840" w:type="pct"/>
            <w:gridSpan w:val="2"/>
            <w:tcMar>
              <w:top w:w="0" w:type="dxa"/>
              <w:left w:w="6" w:type="dxa"/>
              <w:bottom w:w="0" w:type="dxa"/>
              <w:right w:w="6" w:type="dxa"/>
            </w:tcMar>
          </w:tcPr>
          <w:p w:rsidR="00C5569C" w:rsidRDefault="00C35C47">
            <w:pPr>
              <w:pStyle w:val="ptable10"/>
              <w:spacing w:before="120" w:after="0"/>
              <w:jc w:val="center"/>
              <w:rPr>
                <w:color w:val="000000"/>
              </w:rPr>
            </w:pPr>
            <w:r>
              <w:rPr>
                <w:color w:val="000000"/>
              </w:rPr>
              <w:t>1,196</w:t>
            </w:r>
          </w:p>
        </w:tc>
        <w:tc>
          <w:tcPr>
            <w:tcW w:w="564"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1,211</w:t>
            </w:r>
          </w:p>
        </w:tc>
        <w:tc>
          <w:tcPr>
            <w:tcW w:w="384"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1,244</w:t>
            </w:r>
          </w:p>
        </w:tc>
        <w:tc>
          <w:tcPr>
            <w:tcW w:w="38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1,264</w:t>
            </w:r>
          </w:p>
        </w:tc>
        <w:tc>
          <w:tcPr>
            <w:tcW w:w="480"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1,281</w:t>
            </w:r>
          </w:p>
        </w:tc>
        <w:tc>
          <w:tcPr>
            <w:tcW w:w="57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1,301</w:t>
            </w:r>
          </w:p>
        </w:tc>
      </w:tr>
      <w:tr w:rsidR="00C5569C">
        <w:trPr>
          <w:trHeight w:val="240"/>
        </w:trPr>
        <w:tc>
          <w:tcPr>
            <w:tcW w:w="997" w:type="pct"/>
            <w:tcMar>
              <w:top w:w="0" w:type="dxa"/>
              <w:left w:w="6" w:type="dxa"/>
              <w:bottom w:w="0" w:type="dxa"/>
              <w:right w:w="6" w:type="dxa"/>
            </w:tcMar>
          </w:tcPr>
          <w:p w:rsidR="00C5569C" w:rsidRDefault="00C35C47">
            <w:pPr>
              <w:pStyle w:val="ptable10"/>
              <w:spacing w:before="120" w:after="0"/>
              <w:rPr>
                <w:color w:val="000000"/>
              </w:rPr>
            </w:pPr>
            <w:r>
              <w:rPr>
                <w:color w:val="000000"/>
              </w:rPr>
              <w:t>6,01–6,50</w:t>
            </w:r>
          </w:p>
        </w:tc>
        <w:tc>
          <w:tcPr>
            <w:tcW w:w="77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1,122</w:t>
            </w:r>
          </w:p>
        </w:tc>
        <w:tc>
          <w:tcPr>
            <w:tcW w:w="840" w:type="pct"/>
            <w:gridSpan w:val="2"/>
            <w:tcMar>
              <w:top w:w="0" w:type="dxa"/>
              <w:left w:w="6" w:type="dxa"/>
              <w:bottom w:w="0" w:type="dxa"/>
              <w:right w:w="6" w:type="dxa"/>
            </w:tcMar>
          </w:tcPr>
          <w:p w:rsidR="00C5569C" w:rsidRDefault="00C35C47">
            <w:pPr>
              <w:pStyle w:val="ptable10"/>
              <w:spacing w:before="120" w:after="0"/>
              <w:jc w:val="center"/>
              <w:rPr>
                <w:color w:val="000000"/>
              </w:rPr>
            </w:pPr>
            <w:r>
              <w:rPr>
                <w:color w:val="000000"/>
              </w:rPr>
              <w:t>1,137</w:t>
            </w:r>
          </w:p>
        </w:tc>
        <w:tc>
          <w:tcPr>
            <w:tcW w:w="564"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1,152</w:t>
            </w:r>
          </w:p>
        </w:tc>
        <w:tc>
          <w:tcPr>
            <w:tcW w:w="384"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1,185</w:t>
            </w:r>
          </w:p>
        </w:tc>
        <w:tc>
          <w:tcPr>
            <w:tcW w:w="38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1,205</w:t>
            </w:r>
          </w:p>
        </w:tc>
        <w:tc>
          <w:tcPr>
            <w:tcW w:w="480"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1,225</w:t>
            </w:r>
          </w:p>
        </w:tc>
        <w:tc>
          <w:tcPr>
            <w:tcW w:w="57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1,245</w:t>
            </w:r>
          </w:p>
        </w:tc>
      </w:tr>
      <w:tr w:rsidR="00C5569C">
        <w:trPr>
          <w:trHeight w:val="240"/>
        </w:trPr>
        <w:tc>
          <w:tcPr>
            <w:tcW w:w="997" w:type="pct"/>
            <w:tcMar>
              <w:top w:w="0" w:type="dxa"/>
              <w:left w:w="6" w:type="dxa"/>
              <w:bottom w:w="0" w:type="dxa"/>
              <w:right w:w="6" w:type="dxa"/>
            </w:tcMar>
          </w:tcPr>
          <w:p w:rsidR="00C5569C" w:rsidRDefault="00C35C47">
            <w:pPr>
              <w:pStyle w:val="ptable10"/>
              <w:spacing w:before="120" w:after="0"/>
              <w:rPr>
                <w:color w:val="000000"/>
              </w:rPr>
            </w:pPr>
            <w:r>
              <w:rPr>
                <w:color w:val="000000"/>
              </w:rPr>
              <w:t>6,51–7,00</w:t>
            </w:r>
          </w:p>
        </w:tc>
        <w:tc>
          <w:tcPr>
            <w:tcW w:w="77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1,035</w:t>
            </w:r>
          </w:p>
        </w:tc>
        <w:tc>
          <w:tcPr>
            <w:tcW w:w="840" w:type="pct"/>
            <w:gridSpan w:val="2"/>
            <w:tcMar>
              <w:top w:w="0" w:type="dxa"/>
              <w:left w:w="6" w:type="dxa"/>
              <w:bottom w:w="0" w:type="dxa"/>
              <w:right w:w="6" w:type="dxa"/>
            </w:tcMar>
          </w:tcPr>
          <w:p w:rsidR="00C5569C" w:rsidRDefault="00C35C47">
            <w:pPr>
              <w:pStyle w:val="ptable10"/>
              <w:spacing w:before="120" w:after="0"/>
              <w:jc w:val="center"/>
              <w:rPr>
                <w:color w:val="000000"/>
              </w:rPr>
            </w:pPr>
            <w:r>
              <w:rPr>
                <w:color w:val="000000"/>
              </w:rPr>
              <w:t>1,050</w:t>
            </w:r>
          </w:p>
        </w:tc>
        <w:tc>
          <w:tcPr>
            <w:tcW w:w="564"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1,065</w:t>
            </w:r>
          </w:p>
        </w:tc>
        <w:tc>
          <w:tcPr>
            <w:tcW w:w="384"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1,090</w:t>
            </w:r>
          </w:p>
        </w:tc>
        <w:tc>
          <w:tcPr>
            <w:tcW w:w="38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1,110</w:t>
            </w:r>
          </w:p>
        </w:tc>
        <w:tc>
          <w:tcPr>
            <w:tcW w:w="480"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1,130</w:t>
            </w:r>
          </w:p>
        </w:tc>
        <w:tc>
          <w:tcPr>
            <w:tcW w:w="575" w:type="pct"/>
            <w:tcMar>
              <w:top w:w="0" w:type="dxa"/>
              <w:left w:w="6" w:type="dxa"/>
              <w:bottom w:w="0" w:type="dxa"/>
              <w:right w:w="6" w:type="dxa"/>
            </w:tcMar>
          </w:tcPr>
          <w:p w:rsidR="00C5569C" w:rsidRDefault="00C35C47">
            <w:pPr>
              <w:pStyle w:val="ptable10"/>
              <w:spacing w:before="120" w:after="0"/>
              <w:jc w:val="center"/>
              <w:rPr>
                <w:color w:val="000000"/>
              </w:rPr>
            </w:pPr>
            <w:r>
              <w:rPr>
                <w:color w:val="000000"/>
              </w:rPr>
              <w:t>1,150</w:t>
            </w:r>
          </w:p>
        </w:tc>
      </w:tr>
      <w:tr w:rsidR="00C5569C">
        <w:trPr>
          <w:trHeight w:val="240"/>
        </w:trPr>
        <w:tc>
          <w:tcPr>
            <w:tcW w:w="997" w:type="pct"/>
            <w:tcBorders>
              <w:bottom w:val="single" w:sz="4" w:space="0" w:color="000000"/>
            </w:tcBorders>
            <w:tcMar>
              <w:top w:w="0" w:type="dxa"/>
              <w:left w:w="6" w:type="dxa"/>
              <w:bottom w:w="5" w:type="dxa"/>
              <w:right w:w="6" w:type="dxa"/>
            </w:tcMar>
          </w:tcPr>
          <w:p w:rsidR="00C5569C" w:rsidRDefault="00C35C47">
            <w:pPr>
              <w:pStyle w:val="ptable10"/>
              <w:spacing w:before="120" w:after="0"/>
              <w:rPr>
                <w:color w:val="000000"/>
              </w:rPr>
            </w:pPr>
            <w:r>
              <w:rPr>
                <w:color w:val="000000"/>
              </w:rPr>
              <w:t xml:space="preserve">Свыше 7,0 </w:t>
            </w:r>
          </w:p>
        </w:tc>
        <w:tc>
          <w:tcPr>
            <w:tcW w:w="775"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0,912</w:t>
            </w:r>
          </w:p>
        </w:tc>
        <w:tc>
          <w:tcPr>
            <w:tcW w:w="840" w:type="pct"/>
            <w:gridSpan w:val="2"/>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0,927</w:t>
            </w:r>
          </w:p>
        </w:tc>
        <w:tc>
          <w:tcPr>
            <w:tcW w:w="564"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0,942</w:t>
            </w:r>
          </w:p>
        </w:tc>
        <w:tc>
          <w:tcPr>
            <w:tcW w:w="384"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0,960</w:t>
            </w:r>
          </w:p>
        </w:tc>
        <w:tc>
          <w:tcPr>
            <w:tcW w:w="385"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0,975</w:t>
            </w:r>
          </w:p>
        </w:tc>
        <w:tc>
          <w:tcPr>
            <w:tcW w:w="480"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0,985</w:t>
            </w:r>
          </w:p>
        </w:tc>
        <w:tc>
          <w:tcPr>
            <w:tcW w:w="575"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color w:val="000000"/>
              </w:rPr>
              <w:t>0,995</w:t>
            </w:r>
          </w:p>
        </w:tc>
      </w:tr>
    </w:tbl>
    <w:p w:rsidR="00C5569C" w:rsidRDefault="00C35C47">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7012"/>
        <w:gridCol w:w="2337"/>
      </w:tblGrid>
      <w:tr w:rsidR="00C5569C">
        <w:tc>
          <w:tcPr>
            <w:tcW w:w="3750" w:type="pct"/>
            <w:tcMar>
              <w:top w:w="0" w:type="dxa"/>
              <w:left w:w="6" w:type="dxa"/>
              <w:bottom w:w="0" w:type="dxa"/>
              <w:right w:w="6" w:type="dxa"/>
            </w:tcMar>
          </w:tcPr>
          <w:p w:rsidR="00C5569C" w:rsidRDefault="00C35C47">
            <w:pPr>
              <w:pStyle w:val="pnewncpi"/>
              <w:spacing w:before="160" w:after="160"/>
              <w:rPr>
                <w:color w:val="000000"/>
              </w:rPr>
            </w:pPr>
            <w:r>
              <w:rPr>
                <w:color w:val="000000"/>
              </w:rPr>
              <w:t> </w:t>
            </w:r>
          </w:p>
        </w:tc>
        <w:tc>
          <w:tcPr>
            <w:tcW w:w="1250" w:type="pct"/>
            <w:tcMar>
              <w:top w:w="0" w:type="dxa"/>
              <w:left w:w="6" w:type="dxa"/>
              <w:bottom w:w="0" w:type="dxa"/>
              <w:right w:w="6" w:type="dxa"/>
            </w:tcMar>
          </w:tcPr>
          <w:p w:rsidR="00C5569C" w:rsidRDefault="00C35C47">
            <w:pPr>
              <w:pStyle w:val="pcapu1"/>
              <w:spacing w:after="120"/>
              <w:rPr>
                <w:color w:val="000000"/>
              </w:rPr>
            </w:pPr>
            <w:r>
              <w:rPr>
                <w:color w:val="000000"/>
              </w:rPr>
              <w:t>УТВЕРЖДЕНО</w:t>
            </w:r>
          </w:p>
          <w:p w:rsidR="00C5569C" w:rsidRDefault="00C35C47">
            <w:pPr>
              <w:pStyle w:val="pcap1"/>
              <w:spacing w:after="0"/>
              <w:rPr>
                <w:color w:val="000000"/>
              </w:rPr>
            </w:pPr>
            <w:hyperlink w:anchor="a1" w:tooltip="+" w:history="1">
              <w:r>
                <w:rPr>
                  <w:rStyle w:val="alink"/>
                  <w:u w:val="single" w:color="0038C8"/>
                </w:rPr>
                <w:t>Постановление</w:t>
              </w:r>
            </w:hyperlink>
            <w:r>
              <w:rPr>
                <w:color w:val="000000"/>
              </w:rPr>
              <w:t xml:space="preserve"> </w:t>
            </w:r>
            <w:r>
              <w:rPr>
                <w:color w:val="000000"/>
              </w:rPr>
              <w:br/>
              <w:t xml:space="preserve">Совета Министров </w:t>
            </w:r>
            <w:r>
              <w:rPr>
                <w:color w:val="000000"/>
              </w:rPr>
              <w:br/>
              <w:t>Республики Беларусь</w:t>
            </w:r>
          </w:p>
          <w:p w:rsidR="00C5569C" w:rsidRDefault="00C35C47">
            <w:pPr>
              <w:pStyle w:val="pcap1"/>
              <w:spacing w:after="0"/>
              <w:rPr>
                <w:color w:val="000000"/>
              </w:rPr>
            </w:pPr>
            <w:r>
              <w:rPr>
                <w:color w:val="000000"/>
              </w:rPr>
              <w:t>26.03.2008 № 462</w:t>
            </w:r>
          </w:p>
        </w:tc>
      </w:tr>
    </w:tbl>
    <w:p w:rsidR="00C5569C" w:rsidRDefault="00C35C47">
      <w:pPr>
        <w:pStyle w:val="ptitleu"/>
        <w:spacing w:before="360" w:after="360"/>
        <w:ind w:right="360"/>
      </w:pPr>
      <w:bookmarkStart w:id="164" w:name="a10"/>
      <w:bookmarkEnd w:id="164"/>
      <w:r>
        <w:t>ПОЛОЖЕНИЕ</w:t>
      </w:r>
      <w:r>
        <w:br/>
        <w:t>о порядке возмещения потерь лесохозяйственного производства</w:t>
      </w:r>
    </w:p>
    <w:p w:rsidR="00C5569C" w:rsidRDefault="00C35C47">
      <w:pPr>
        <w:pStyle w:val="ppoint"/>
        <w:spacing w:before="160" w:after="160"/>
        <w:ind w:right="360"/>
      </w:pPr>
      <w:r>
        <w:t xml:space="preserve">1. Настоящим </w:t>
      </w:r>
      <w:r>
        <w:t>Положением устанавливается порядок возмещения потерь лесохозяйственного производства.</w:t>
      </w:r>
    </w:p>
    <w:p w:rsidR="00C5569C" w:rsidRDefault="00C35C47">
      <w:pPr>
        <w:pStyle w:val="ppoint"/>
        <w:spacing w:before="160" w:after="160"/>
        <w:ind w:right="360"/>
      </w:pPr>
      <w:r>
        <w:rPr>
          <w:rStyle w:val="any"/>
        </w:rPr>
        <w:t xml:space="preserve">2. Размеры потерь лесохозяйственного производства, подлежащих возмещению, определяются по нормативам возмещения потерь лесохозяйственного производства с коэффициентами к </w:t>
      </w:r>
      <w:r>
        <w:rPr>
          <w:rStyle w:val="any"/>
        </w:rPr>
        <w:t xml:space="preserve">ним согласно </w:t>
      </w:r>
      <w:hyperlink w:anchor="a21" w:tooltip="+" w:history="1">
        <w:r>
          <w:rPr>
            <w:rStyle w:val="alink"/>
            <w:u w:val="single" w:color="0038C8"/>
          </w:rPr>
          <w:t>приложению</w:t>
        </w:r>
      </w:hyperlink>
      <w:r>
        <w:rPr>
          <w:rStyle w:val="any"/>
        </w:rPr>
        <w:t>, учитывающими средообразующие, водоохранные, защитные, санитарно-гигиенические, рекреационные и иные функции лесов, а также уровень инфляции по отношению к предыдущему году.</w:t>
      </w:r>
    </w:p>
    <w:p w:rsidR="00C5569C" w:rsidRDefault="00C35C47">
      <w:pPr>
        <w:pStyle w:val="ppoint"/>
        <w:spacing w:before="160" w:after="160"/>
        <w:ind w:right="360"/>
      </w:pPr>
      <w:bookmarkStart w:id="165" w:name="a171"/>
      <w:bookmarkEnd w:id="165"/>
      <w:r>
        <w:rPr>
          <w:rStyle w:val="any"/>
        </w:rPr>
        <w:t xml:space="preserve">3. Граждане, индивидуальные </w:t>
      </w:r>
      <w:r>
        <w:rPr>
          <w:rStyle w:val="any"/>
        </w:rPr>
        <w:t>предприниматели или юридические лица, которым отводятся земельные участки из земель лесного фонда для нужд, не связанных с ведением лесного хозяйства, или разрешается на землях лесного фонда строительство линейных сооружений (газопроводов, нефтепроводов, л</w:t>
      </w:r>
      <w:r>
        <w:rPr>
          <w:rStyle w:val="any"/>
        </w:rPr>
        <w:t>иний электропередачи, связи и других сооружений), осуществляемое в границах охранных зон (контролируемых полос) этих сооружений в срок до полутора лет без изъятия земельных участков, перечисляют средства, предназначенные на возмещение потерь лесохозяйствен</w:t>
      </w:r>
      <w:r>
        <w:rPr>
          <w:rStyle w:val="any"/>
        </w:rPr>
        <w:t>ного производства, в доход республиканского бюджета на соответствующий счет по месту постановки гражданина, индивидуального предпринимателя или юридического лица на учет.</w:t>
      </w:r>
    </w:p>
    <w:p w:rsidR="00C5569C" w:rsidRDefault="00C35C47">
      <w:pPr>
        <w:pStyle w:val="ppoint"/>
        <w:spacing w:before="160" w:after="160"/>
        <w:ind w:right="360"/>
      </w:pPr>
      <w:bookmarkStart w:id="166" w:name="a308"/>
      <w:bookmarkEnd w:id="166"/>
      <w:r>
        <w:t>4. Средства от возмещения потерь лесохозяйственного производства используются на:</w:t>
      </w:r>
    </w:p>
    <w:p w:rsidR="00C5569C" w:rsidRDefault="00C35C47">
      <w:pPr>
        <w:pStyle w:val="pnewncpi"/>
        <w:spacing w:before="160" w:after="160"/>
        <w:ind w:right="360"/>
      </w:pPr>
      <w:r>
        <w:t>создание насаждений, выполняющих защитные, водоохранные, санитарно-гигиенические и оздоровительные функции;</w:t>
      </w:r>
    </w:p>
    <w:p w:rsidR="00C5569C" w:rsidRDefault="00C35C47">
      <w:pPr>
        <w:pStyle w:val="pnewncpi"/>
        <w:spacing w:before="160" w:after="160"/>
        <w:ind w:right="360"/>
      </w:pPr>
      <w:r>
        <w:t>освоение переувлажненных, малопродуктивных и закустаренных сельскохозяйственных земель, а также земель, передаваемых для облесения песков и других н</w:t>
      </w:r>
      <w:r>
        <w:t>еиспользуемых земель, улучшение их качества, строительство лесохозяйственных дорог;</w:t>
      </w:r>
    </w:p>
    <w:p w:rsidR="00C5569C" w:rsidRDefault="00C35C47">
      <w:pPr>
        <w:pStyle w:val="pnewncpi"/>
        <w:spacing w:before="160" w:after="160"/>
        <w:ind w:right="360"/>
      </w:pPr>
      <w:r>
        <w:t>повышение продуктивности земель лесного фонда;</w:t>
      </w:r>
    </w:p>
    <w:p w:rsidR="00C5569C" w:rsidRDefault="00C35C47">
      <w:pPr>
        <w:pStyle w:val="pnewncpi"/>
        <w:spacing w:before="160" w:after="160"/>
        <w:ind w:right="360"/>
      </w:pPr>
      <w:r>
        <w:t>реконструкцию лесных насаждений в зонах промышленных выбросов в целях повышения их устойчивости;</w:t>
      </w:r>
    </w:p>
    <w:p w:rsidR="00C5569C" w:rsidRDefault="00C35C47">
      <w:pPr>
        <w:pStyle w:val="pnewncpi"/>
        <w:spacing w:before="160" w:after="160"/>
        <w:ind w:right="360"/>
      </w:pPr>
      <w:r>
        <w:rPr>
          <w:rStyle w:val="any"/>
        </w:rPr>
        <w:t>благоустройство лесов в зона</w:t>
      </w:r>
      <w:r>
        <w:rPr>
          <w:rStyle w:val="any"/>
        </w:rPr>
        <w:t xml:space="preserve">х интенсивного посещения гражданами (строительство дорог и устройство тропиночной сети, стоянок для транспортных средств, площадок для разбивки лагерей и других объектов) для регулирования рекреационного использования лесов, уборку захламленности и другие </w:t>
      </w:r>
      <w:r>
        <w:rPr>
          <w:rStyle w:val="any"/>
        </w:rPr>
        <w:t>работы по благоустройству лесов;</w:t>
      </w:r>
    </w:p>
    <w:p w:rsidR="00C5569C" w:rsidRDefault="00C35C47">
      <w:pPr>
        <w:pStyle w:val="pnewncpi"/>
        <w:spacing w:before="160" w:after="160"/>
        <w:ind w:right="360"/>
      </w:pPr>
      <w:r>
        <w:rPr>
          <w:rStyle w:val="any"/>
        </w:rPr>
        <w:t>охрану, защиту, воспроизводство, в том числе проведение лесокультурных мероприятий, создание, модернизацию, реконструкцию, содержание лесных питомников, улучшение породного состава, качества, повышение продуктивности лесов;</w:t>
      </w:r>
    </w:p>
    <w:p w:rsidR="00C5569C" w:rsidRDefault="00C35C47">
      <w:pPr>
        <w:pStyle w:val="pnewncpi"/>
        <w:spacing w:before="160" w:after="160"/>
        <w:ind w:right="360"/>
      </w:pPr>
      <w:r>
        <w:rPr>
          <w:rStyle w:val="any"/>
        </w:rPr>
        <w:t>проведение противопожарных мероприятий в лесах, приобретение машин, оборудования и других технических средств для предотвращения возникновения и распространения пожара, а также обеспечения его ликвидации;</w:t>
      </w:r>
    </w:p>
    <w:p w:rsidR="00C5569C" w:rsidRDefault="00C35C47">
      <w:pPr>
        <w:pStyle w:val="pnewncpi"/>
        <w:spacing w:before="160" w:after="160"/>
        <w:ind w:right="360"/>
      </w:pPr>
      <w:r>
        <w:rPr>
          <w:rStyle w:val="any"/>
        </w:rPr>
        <w:t>проведение научно-исследовательских, изыскательски</w:t>
      </w:r>
      <w:r>
        <w:rPr>
          <w:rStyle w:val="any"/>
        </w:rPr>
        <w:t>х и проектных работ в целях повышения лесистости территории и продуктивности лесов, усиления их природоохранных функций, улучшения санитарного состояния и рационального (устойчивого) использования лесных ресурсов, выявления антропогенных влияний на леса, р</w:t>
      </w:r>
      <w:r>
        <w:rPr>
          <w:rStyle w:val="any"/>
        </w:rPr>
        <w:t>азвития мониторинга лесов;</w:t>
      </w:r>
    </w:p>
    <w:p w:rsidR="00C5569C" w:rsidRDefault="00C35C47">
      <w:pPr>
        <w:pStyle w:val="pnewncpi"/>
        <w:spacing w:before="160" w:after="160"/>
        <w:ind w:right="360"/>
      </w:pPr>
      <w:r>
        <w:rPr>
          <w:rStyle w:val="any"/>
        </w:rPr>
        <w:t>повышение эффективности использования земель лесного фонда;</w:t>
      </w:r>
    </w:p>
    <w:p w:rsidR="00C5569C" w:rsidRDefault="00C35C47">
      <w:pPr>
        <w:pStyle w:val="pnewncpi"/>
        <w:spacing w:before="160" w:after="160"/>
        <w:ind w:right="360"/>
      </w:pPr>
      <w:r>
        <w:rPr>
          <w:rStyle w:val="any"/>
        </w:rPr>
        <w:t>награждение лесохозяйственных учреждений – победителей республиканских смотров-конкурсов;</w:t>
      </w:r>
    </w:p>
    <w:p w:rsidR="00C5569C" w:rsidRDefault="00C35C47">
      <w:pPr>
        <w:pStyle w:val="pnewncpi"/>
        <w:spacing w:before="160" w:after="160"/>
        <w:ind w:right="360"/>
      </w:pPr>
      <w:r>
        <w:rPr>
          <w:rStyle w:val="any"/>
        </w:rPr>
        <w:t>создание, ведение (эксплуатацию, обновление), модернизацию для целей лесоустрой</w:t>
      </w:r>
      <w:r>
        <w:rPr>
          <w:rStyle w:val="any"/>
        </w:rPr>
        <w:t>ства геоинформационных систем лесного фонда Республики Беларусь, взаимодействующих с земельно-информационной системой Республики Беларусь, в виде комплекса программно-технических средств, баз пространственно-атрибутивных данных, каналов информационного обм</w:t>
      </w:r>
      <w:r>
        <w:rPr>
          <w:rStyle w:val="any"/>
        </w:rPr>
        <w:t>ена и других ресурсов, обеспечивающего автоматизацию накопления, обработки, хранения и предоставления сведений о состоянии, распределении и использовании лесного фонда в электронном виде посредством глобальной компьютерной сети Интернет и геоинформационных</w:t>
      </w:r>
      <w:r>
        <w:rPr>
          <w:rStyle w:val="any"/>
        </w:rPr>
        <w:t xml:space="preserve"> технологий, а также Геопортала земельно-информационной системы Республики Беларусь;</w:t>
      </w:r>
    </w:p>
    <w:p w:rsidR="00C5569C" w:rsidRDefault="00C35C47">
      <w:pPr>
        <w:pStyle w:val="pnewncpi"/>
        <w:spacing w:before="160" w:after="160"/>
        <w:ind w:right="360"/>
      </w:pPr>
      <w:r>
        <w:rPr>
          <w:rStyle w:val="any"/>
        </w:rPr>
        <w:t>приобретение материалов космической и цифровой аэрофотосъемки для инвентаризации лесов, мониторинга стихийных бедствий и процессов, оказывающих негативное воздействие на л</w:t>
      </w:r>
      <w:r>
        <w:rPr>
          <w:rStyle w:val="any"/>
        </w:rPr>
        <w:t>еса.</w:t>
      </w:r>
    </w:p>
    <w:p w:rsidR="00C5569C" w:rsidRDefault="00C35C47">
      <w:pPr>
        <w:pStyle w:val="pnewncpi"/>
        <w:spacing w:before="160" w:after="160"/>
        <w:ind w:right="360"/>
      </w:pPr>
      <w:r>
        <w:t>Использование средств от возмещения потерь лесохозяйственного производства осуществляется в пределах их поступления в соответствии со сметой расходов, разрабатываемой ежегодно Государственным комитетом по имуществу по согласованию с Министерством лесн</w:t>
      </w:r>
      <w:r>
        <w:t>ого хозяйства и Министерством финансов, через счета органов государственного казначейства в установленном порядке.</w:t>
      </w:r>
    </w:p>
    <w:p w:rsidR="00C5569C" w:rsidRDefault="00C35C47">
      <w:pPr>
        <w:pStyle w:val="ppoint"/>
        <w:spacing w:before="160" w:after="160"/>
        <w:ind w:right="360"/>
      </w:pPr>
      <w:r>
        <w:t>5. Работы, осуществляемые за счет средств от возмещения потерь лесохозяйственного производства, финансируются Государственным комитетом по им</w:t>
      </w:r>
      <w:r>
        <w:t>уществу на основании проектов, смет и актов приемки выполненных работ.</w:t>
      </w:r>
    </w:p>
    <w:p w:rsidR="00C5569C" w:rsidRDefault="00C35C47">
      <w:pPr>
        <w:pStyle w:val="ppoint"/>
        <w:spacing w:before="160" w:after="160"/>
        <w:ind w:right="360"/>
      </w:pPr>
      <w:r>
        <w:rPr>
          <w:rStyle w:val="any"/>
        </w:rPr>
        <w:t>6. Исключен.</w:t>
      </w:r>
    </w:p>
    <w:p w:rsidR="00C5569C" w:rsidRDefault="00C35C47">
      <w:pPr>
        <w:pStyle w:val="pnewncpi"/>
        <w:spacing w:before="160" w:after="160"/>
        <w:ind w:right="360"/>
      </w:pPr>
      <w:r>
        <w:rPr>
          <w:rStyle w:val="any"/>
        </w:rPr>
        <w:t> </w:t>
      </w:r>
    </w:p>
    <w:p w:rsidR="00C5569C" w:rsidRDefault="00C35C47">
      <w:pPr>
        <w:pStyle w:val="pnewncpi"/>
        <w:spacing w:before="160" w:after="160"/>
        <w:ind w:right="360"/>
      </w:pPr>
      <w:r>
        <w:rPr>
          <w:rStyle w:val="any"/>
        </w:rPr>
        <w:t> </w:t>
      </w:r>
    </w:p>
    <w:tbl>
      <w:tblPr>
        <w:tblStyle w:val="anyTable"/>
        <w:tblW w:w="5000" w:type="pct"/>
        <w:tblInd w:w="6" w:type="dxa"/>
        <w:tblCellMar>
          <w:left w:w="0" w:type="dxa"/>
          <w:right w:w="0" w:type="dxa"/>
        </w:tblCellMar>
        <w:tblLook w:val="05E0" w:firstRow="1" w:lastRow="1" w:firstColumn="1" w:lastColumn="1" w:noHBand="0" w:noVBand="1"/>
      </w:tblPr>
      <w:tblGrid>
        <w:gridCol w:w="5996"/>
        <w:gridCol w:w="3353"/>
      </w:tblGrid>
      <w:tr w:rsidR="00C5569C">
        <w:tc>
          <w:tcPr>
            <w:tcW w:w="3207" w:type="pct"/>
            <w:tcMar>
              <w:top w:w="0" w:type="dxa"/>
              <w:left w:w="6" w:type="dxa"/>
              <w:bottom w:w="0" w:type="dxa"/>
              <w:right w:w="6" w:type="dxa"/>
            </w:tcMar>
          </w:tcPr>
          <w:p w:rsidR="00C5569C" w:rsidRDefault="00C35C47">
            <w:pPr>
              <w:pStyle w:val="pnewncpi"/>
              <w:spacing w:before="160" w:after="160"/>
              <w:ind w:firstLine="0"/>
              <w:rPr>
                <w:color w:val="000000"/>
              </w:rPr>
            </w:pPr>
            <w:r>
              <w:rPr>
                <w:rStyle w:val="any"/>
                <w:color w:val="000000"/>
              </w:rPr>
              <w:t> </w:t>
            </w:r>
          </w:p>
        </w:tc>
        <w:tc>
          <w:tcPr>
            <w:tcW w:w="1793" w:type="pct"/>
            <w:tcMar>
              <w:top w:w="0" w:type="dxa"/>
              <w:left w:w="6" w:type="dxa"/>
              <w:bottom w:w="0" w:type="dxa"/>
              <w:right w:w="6" w:type="dxa"/>
            </w:tcMar>
          </w:tcPr>
          <w:p w:rsidR="00C5569C" w:rsidRDefault="00C35C47">
            <w:pPr>
              <w:pStyle w:val="pappend1"/>
              <w:spacing w:after="28"/>
              <w:rPr>
                <w:color w:val="000000"/>
              </w:rPr>
            </w:pPr>
            <w:bookmarkStart w:id="167" w:name="a21"/>
            <w:bookmarkEnd w:id="167"/>
            <w:r>
              <w:rPr>
                <w:rStyle w:val="any"/>
                <w:color w:val="000000"/>
              </w:rPr>
              <w:t>Приложение</w:t>
            </w:r>
          </w:p>
          <w:p w:rsidR="00C5569C" w:rsidRDefault="00C35C47">
            <w:pPr>
              <w:pStyle w:val="pappend"/>
              <w:spacing w:after="0"/>
              <w:rPr>
                <w:color w:val="000000"/>
              </w:rPr>
            </w:pPr>
            <w:r>
              <w:rPr>
                <w:rStyle w:val="any"/>
                <w:color w:val="000000"/>
              </w:rPr>
              <w:t xml:space="preserve">к </w:t>
            </w:r>
            <w:hyperlink w:anchor="a10" w:tooltip="+" w:history="1">
              <w:r>
                <w:rPr>
                  <w:rStyle w:val="alink"/>
                  <w:u w:val="single" w:color="0038C8"/>
                </w:rPr>
                <w:t>Положению</w:t>
              </w:r>
            </w:hyperlink>
            <w:r>
              <w:rPr>
                <w:rStyle w:val="any"/>
                <w:color w:val="000000"/>
              </w:rPr>
              <w:t xml:space="preserve"> </w:t>
            </w:r>
            <w:r>
              <w:rPr>
                <w:rStyle w:val="any"/>
                <w:color w:val="000000"/>
              </w:rPr>
              <w:br/>
              <w:t>о порядке возмещения потерь</w:t>
            </w:r>
            <w:r>
              <w:rPr>
                <w:rStyle w:val="any"/>
                <w:color w:val="000000"/>
              </w:rPr>
              <w:br/>
              <w:t>лесохозяйственного производства</w:t>
            </w:r>
            <w:r>
              <w:rPr>
                <w:rStyle w:val="any"/>
                <w:color w:val="000000"/>
              </w:rPr>
              <w:br/>
              <w:t>(в редакции постановления</w:t>
            </w:r>
            <w:r>
              <w:rPr>
                <w:rStyle w:val="any"/>
                <w:color w:val="000000"/>
              </w:rPr>
              <w:br/>
              <w:t>Совета Министров</w:t>
            </w:r>
            <w:r>
              <w:rPr>
                <w:rStyle w:val="any"/>
                <w:color w:val="000000"/>
              </w:rPr>
              <w:br/>
            </w:r>
            <w:r>
              <w:rPr>
                <w:rStyle w:val="any"/>
                <w:color w:val="000000"/>
              </w:rPr>
              <w:t>Республики Беларусь</w:t>
            </w:r>
            <w:r>
              <w:rPr>
                <w:rStyle w:val="any"/>
                <w:color w:val="000000"/>
              </w:rPr>
              <w:br/>
              <w:t>27.12.2016 № 1084)</w:t>
            </w:r>
          </w:p>
        </w:tc>
      </w:tr>
    </w:tbl>
    <w:p w:rsidR="00C5569C" w:rsidRDefault="00C35C47">
      <w:pPr>
        <w:pStyle w:val="ptitlep"/>
        <w:spacing w:before="360" w:after="360"/>
        <w:ind w:right="360"/>
        <w:jc w:val="left"/>
      </w:pPr>
      <w:bookmarkStart w:id="168" w:name="a335"/>
      <w:bookmarkEnd w:id="168"/>
      <w:r>
        <w:rPr>
          <w:rStyle w:val="any"/>
        </w:rPr>
        <w:t>Нормативы возмещения потерь лесохозяйственного производства с коэффициентами к ним</w:t>
      </w:r>
    </w:p>
    <w:p w:rsidR="00C5569C" w:rsidRDefault="00C35C47">
      <w:pPr>
        <w:pStyle w:val="pnonumheader"/>
        <w:spacing w:before="360" w:after="360"/>
        <w:ind w:right="360"/>
        <w:jc w:val="left"/>
      </w:pPr>
      <w:bookmarkStart w:id="169" w:name="a334"/>
      <w:bookmarkEnd w:id="169"/>
      <w:r>
        <w:rPr>
          <w:rStyle w:val="any"/>
        </w:rPr>
        <w:t>I. Нормативы возмещения потерь лесохозяйственного производства</w:t>
      </w:r>
    </w:p>
    <w:p w:rsidR="00C5569C" w:rsidRDefault="00C35C47">
      <w:pPr>
        <w:pStyle w:val="pedizmeren"/>
        <w:spacing w:after="0"/>
        <w:ind w:right="360"/>
      </w:pPr>
      <w:r>
        <w:rPr>
          <w:rStyle w:val="any"/>
        </w:rPr>
        <w:t>(рублей за один гектар)</w:t>
      </w:r>
    </w:p>
    <w:tbl>
      <w:tblPr>
        <w:tblStyle w:val="anyTable"/>
        <w:tblW w:w="5000" w:type="pct"/>
        <w:tblInd w:w="6" w:type="dxa"/>
        <w:tblCellMar>
          <w:left w:w="0" w:type="dxa"/>
          <w:right w:w="0" w:type="dxa"/>
        </w:tblCellMar>
        <w:tblLook w:val="05E0" w:firstRow="1" w:lastRow="1" w:firstColumn="1" w:lastColumn="1" w:noHBand="0" w:noVBand="1"/>
      </w:tblPr>
      <w:tblGrid>
        <w:gridCol w:w="4953"/>
        <w:gridCol w:w="2199"/>
        <w:gridCol w:w="2197"/>
      </w:tblGrid>
      <w:tr w:rsidR="00C5569C">
        <w:trPr>
          <w:trHeight w:val="240"/>
        </w:trPr>
        <w:tc>
          <w:tcPr>
            <w:tcW w:w="2649" w:type="pct"/>
            <w:vMerge w:val="restart"/>
            <w:tcBorders>
              <w:top w:val="single" w:sz="4" w:space="0" w:color="000000"/>
              <w:bottom w:val="single" w:sz="4" w:space="0" w:color="000000"/>
              <w:right w:val="single" w:sz="4" w:space="0" w:color="000000"/>
            </w:tcBorders>
            <w:tcMar>
              <w:top w:w="5" w:type="dxa"/>
              <w:left w:w="6" w:type="dxa"/>
              <w:bottom w:w="5" w:type="dxa"/>
              <w:right w:w="11" w:type="dxa"/>
            </w:tcMar>
            <w:vAlign w:val="center"/>
          </w:tcPr>
          <w:p w:rsidR="00C5569C" w:rsidRDefault="00C35C47">
            <w:pPr>
              <w:pStyle w:val="ptable10"/>
              <w:spacing w:after="0"/>
              <w:jc w:val="center"/>
              <w:rPr>
                <w:color w:val="000000"/>
              </w:rPr>
            </w:pPr>
            <w:r>
              <w:rPr>
                <w:rStyle w:val="any"/>
                <w:color w:val="000000"/>
              </w:rPr>
              <w:t>Типы лесов</w:t>
            </w:r>
          </w:p>
        </w:tc>
        <w:tc>
          <w:tcPr>
            <w:tcW w:w="2351" w:type="pct"/>
            <w:gridSpan w:val="2"/>
            <w:tcBorders>
              <w:top w:val="single" w:sz="4" w:space="0" w:color="000000"/>
              <w:left w:val="single" w:sz="4" w:space="0" w:color="000000"/>
              <w:bottom w:val="single" w:sz="4" w:space="0" w:color="000000"/>
            </w:tcBorders>
            <w:tcMar>
              <w:top w:w="5" w:type="dxa"/>
              <w:left w:w="11" w:type="dxa"/>
              <w:bottom w:w="5" w:type="dxa"/>
              <w:right w:w="6" w:type="dxa"/>
            </w:tcMar>
            <w:vAlign w:val="center"/>
          </w:tcPr>
          <w:p w:rsidR="00C5569C" w:rsidRDefault="00C35C47">
            <w:pPr>
              <w:pStyle w:val="ptable10"/>
              <w:spacing w:after="0"/>
              <w:jc w:val="center"/>
              <w:rPr>
                <w:color w:val="000000"/>
              </w:rPr>
            </w:pPr>
            <w:r>
              <w:rPr>
                <w:rStyle w:val="any"/>
                <w:color w:val="000000"/>
              </w:rPr>
              <w:t>Категории лесов</w:t>
            </w:r>
          </w:p>
        </w:tc>
      </w:tr>
      <w:tr w:rsidR="00C5569C">
        <w:trPr>
          <w:trHeight w:val="240"/>
        </w:trPr>
        <w:tc>
          <w:tcPr>
            <w:tcW w:w="0" w:type="auto"/>
            <w:vMerge/>
            <w:tcBorders>
              <w:top w:val="single" w:sz="4" w:space="0" w:color="000000"/>
              <w:bottom w:val="single" w:sz="4" w:space="0" w:color="000000"/>
              <w:right w:val="single" w:sz="4" w:space="0" w:color="000000"/>
            </w:tcBorders>
            <w:vAlign w:val="center"/>
          </w:tcPr>
          <w:p w:rsidR="00C5569C" w:rsidRDefault="00C5569C">
            <w:pPr>
              <w:rPr>
                <w:rStyle w:val="any"/>
                <w:color w:val="000000"/>
              </w:rPr>
            </w:pPr>
          </w:p>
        </w:tc>
        <w:tc>
          <w:tcPr>
            <w:tcW w:w="1176" w:type="pct"/>
            <w:tcBorders>
              <w:top w:val="single" w:sz="4" w:space="0" w:color="000000"/>
              <w:left w:val="single" w:sz="4" w:space="0" w:color="000000"/>
              <w:bottom w:val="single" w:sz="4" w:space="0" w:color="000000"/>
              <w:right w:val="single" w:sz="4" w:space="0" w:color="000000"/>
            </w:tcBorders>
            <w:tcMar>
              <w:top w:w="5" w:type="dxa"/>
              <w:left w:w="11" w:type="dxa"/>
              <w:bottom w:w="5" w:type="dxa"/>
              <w:right w:w="11" w:type="dxa"/>
            </w:tcMar>
            <w:vAlign w:val="center"/>
          </w:tcPr>
          <w:p w:rsidR="00C5569C" w:rsidRDefault="00C35C47">
            <w:pPr>
              <w:pStyle w:val="ptable10"/>
              <w:spacing w:after="0"/>
              <w:jc w:val="center"/>
              <w:rPr>
                <w:color w:val="000000"/>
              </w:rPr>
            </w:pPr>
            <w:r>
              <w:rPr>
                <w:rStyle w:val="any"/>
                <w:color w:val="000000"/>
              </w:rPr>
              <w:t xml:space="preserve">природоохранные, </w:t>
            </w:r>
            <w:r>
              <w:rPr>
                <w:rStyle w:val="any"/>
                <w:color w:val="000000"/>
              </w:rPr>
              <w:t>рекреационно-оздоровительные и защитные леса</w:t>
            </w:r>
          </w:p>
        </w:tc>
        <w:tc>
          <w:tcPr>
            <w:tcW w:w="1175" w:type="pct"/>
            <w:tcBorders>
              <w:top w:val="single" w:sz="4" w:space="0" w:color="000000"/>
              <w:left w:val="single" w:sz="4" w:space="0" w:color="000000"/>
              <w:bottom w:val="single" w:sz="4" w:space="0" w:color="000000"/>
            </w:tcBorders>
            <w:tcMar>
              <w:top w:w="5" w:type="dxa"/>
              <w:left w:w="11" w:type="dxa"/>
              <w:bottom w:w="5" w:type="dxa"/>
              <w:right w:w="6" w:type="dxa"/>
            </w:tcMar>
            <w:vAlign w:val="center"/>
          </w:tcPr>
          <w:p w:rsidR="00C5569C" w:rsidRDefault="00C35C47">
            <w:pPr>
              <w:pStyle w:val="ptable10"/>
              <w:spacing w:after="0"/>
              <w:jc w:val="center"/>
              <w:rPr>
                <w:color w:val="000000"/>
              </w:rPr>
            </w:pPr>
            <w:r>
              <w:rPr>
                <w:rStyle w:val="any"/>
                <w:color w:val="000000"/>
              </w:rPr>
              <w:t>эксплуатационные леса</w:t>
            </w:r>
          </w:p>
        </w:tc>
      </w:tr>
      <w:tr w:rsidR="00C5569C">
        <w:trPr>
          <w:trHeight w:val="240"/>
        </w:trPr>
        <w:tc>
          <w:tcPr>
            <w:tcW w:w="2649" w:type="pct"/>
            <w:tcBorders>
              <w:top w:val="single" w:sz="4" w:space="0" w:color="000000"/>
            </w:tcBorders>
            <w:tcMar>
              <w:top w:w="5" w:type="dxa"/>
              <w:left w:w="6" w:type="dxa"/>
              <w:bottom w:w="0" w:type="dxa"/>
              <w:right w:w="6" w:type="dxa"/>
            </w:tcMar>
          </w:tcPr>
          <w:p w:rsidR="00C5569C" w:rsidRDefault="00C35C47">
            <w:pPr>
              <w:pStyle w:val="ptable10"/>
              <w:spacing w:before="120" w:after="0"/>
              <w:rPr>
                <w:color w:val="000000"/>
              </w:rPr>
            </w:pPr>
            <w:r>
              <w:rPr>
                <w:rStyle w:val="any"/>
                <w:color w:val="000000"/>
              </w:rPr>
              <w:t>Сфагновый, осоково-сфагновый, пушицево-сфагновый</w:t>
            </w:r>
          </w:p>
        </w:tc>
        <w:tc>
          <w:tcPr>
            <w:tcW w:w="1176" w:type="pct"/>
            <w:tcBorders>
              <w:top w:val="single" w:sz="4" w:space="0" w:color="000000"/>
            </w:tcBorders>
            <w:tcMar>
              <w:top w:w="5"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269,4</w:t>
            </w:r>
          </w:p>
        </w:tc>
        <w:tc>
          <w:tcPr>
            <w:tcW w:w="1175" w:type="pct"/>
            <w:tcBorders>
              <w:top w:val="single" w:sz="4" w:space="0" w:color="000000"/>
            </w:tcBorders>
            <w:tcMar>
              <w:top w:w="5"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163,9</w:t>
            </w:r>
          </w:p>
        </w:tc>
      </w:tr>
      <w:tr w:rsidR="00C5569C">
        <w:trPr>
          <w:trHeight w:val="240"/>
        </w:trPr>
        <w:tc>
          <w:tcPr>
            <w:tcW w:w="2649"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Осоковый, ивняковый</w:t>
            </w:r>
          </w:p>
        </w:tc>
        <w:tc>
          <w:tcPr>
            <w:tcW w:w="1176"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374,9</w:t>
            </w:r>
          </w:p>
        </w:tc>
        <w:tc>
          <w:tcPr>
            <w:tcW w:w="1175"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211,0</w:t>
            </w:r>
          </w:p>
        </w:tc>
      </w:tr>
      <w:tr w:rsidR="00C5569C">
        <w:trPr>
          <w:trHeight w:val="240"/>
        </w:trPr>
        <w:tc>
          <w:tcPr>
            <w:tcW w:w="2649"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Таволговый, осоково-травяной, касатиковый, болотно-разнотравный, болотно-папоротниковый</w:t>
            </w:r>
          </w:p>
        </w:tc>
        <w:tc>
          <w:tcPr>
            <w:tcW w:w="1176"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539,1</w:t>
            </w:r>
          </w:p>
        </w:tc>
        <w:tc>
          <w:tcPr>
            <w:tcW w:w="1175"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328,1</w:t>
            </w:r>
          </w:p>
        </w:tc>
      </w:tr>
      <w:tr w:rsidR="00C5569C">
        <w:trPr>
          <w:trHeight w:val="240"/>
        </w:trPr>
        <w:tc>
          <w:tcPr>
            <w:tcW w:w="2649"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Багульниковый</w:t>
            </w:r>
          </w:p>
        </w:tc>
        <w:tc>
          <w:tcPr>
            <w:tcW w:w="1176"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703,0</w:t>
            </w:r>
          </w:p>
        </w:tc>
        <w:tc>
          <w:tcPr>
            <w:tcW w:w="1175"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433,6</w:t>
            </w:r>
          </w:p>
        </w:tc>
      </w:tr>
      <w:tr w:rsidR="00C5569C">
        <w:trPr>
          <w:trHeight w:val="240"/>
        </w:trPr>
        <w:tc>
          <w:tcPr>
            <w:tcW w:w="2649"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Лишайниковый, вересковый</w:t>
            </w:r>
          </w:p>
        </w:tc>
        <w:tc>
          <w:tcPr>
            <w:tcW w:w="1176"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808,5</w:t>
            </w:r>
          </w:p>
        </w:tc>
        <w:tc>
          <w:tcPr>
            <w:tcW w:w="1175"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480,4</w:t>
            </w:r>
          </w:p>
        </w:tc>
      </w:tr>
      <w:tr w:rsidR="00C5569C">
        <w:trPr>
          <w:trHeight w:val="240"/>
        </w:trPr>
        <w:tc>
          <w:tcPr>
            <w:tcW w:w="2649"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Долгомошниковый, приручейно-травяной, брусничный</w:t>
            </w:r>
          </w:p>
        </w:tc>
        <w:tc>
          <w:tcPr>
            <w:tcW w:w="1176"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972,5</w:t>
            </w:r>
          </w:p>
        </w:tc>
        <w:tc>
          <w:tcPr>
            <w:tcW w:w="1175"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585,9</w:t>
            </w:r>
          </w:p>
        </w:tc>
      </w:tr>
      <w:tr w:rsidR="00C5569C">
        <w:trPr>
          <w:trHeight w:val="240"/>
        </w:trPr>
        <w:tc>
          <w:tcPr>
            <w:tcW w:w="2649"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Мшистый, черничный, прируслово-пойменный, злаково-пойменный</w:t>
            </w:r>
          </w:p>
        </w:tc>
        <w:tc>
          <w:tcPr>
            <w:tcW w:w="1176"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1136,7</w:t>
            </w:r>
          </w:p>
        </w:tc>
        <w:tc>
          <w:tcPr>
            <w:tcW w:w="1175"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749,8</w:t>
            </w:r>
          </w:p>
        </w:tc>
      </w:tr>
      <w:tr w:rsidR="00C5569C">
        <w:trPr>
          <w:trHeight w:val="240"/>
        </w:trPr>
        <w:tc>
          <w:tcPr>
            <w:tcW w:w="2649"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Крапивный</w:t>
            </w:r>
          </w:p>
        </w:tc>
        <w:tc>
          <w:tcPr>
            <w:tcW w:w="1176"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1347,4</w:t>
            </w:r>
          </w:p>
        </w:tc>
        <w:tc>
          <w:tcPr>
            <w:tcW w:w="1175"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867,0</w:t>
            </w:r>
          </w:p>
        </w:tc>
      </w:tr>
      <w:tr w:rsidR="00C5569C">
        <w:trPr>
          <w:trHeight w:val="240"/>
        </w:trPr>
        <w:tc>
          <w:tcPr>
            <w:tcW w:w="2649"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 xml:space="preserve">Орляковый, злаковый, </w:t>
            </w:r>
            <w:r>
              <w:rPr>
                <w:rStyle w:val="any"/>
                <w:color w:val="000000"/>
              </w:rPr>
              <w:t>зеленомошный</w:t>
            </w:r>
          </w:p>
        </w:tc>
        <w:tc>
          <w:tcPr>
            <w:tcW w:w="1176"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1558,3</w:t>
            </w:r>
          </w:p>
        </w:tc>
        <w:tc>
          <w:tcPr>
            <w:tcW w:w="1175"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972,5</w:t>
            </w:r>
          </w:p>
        </w:tc>
      </w:tr>
      <w:tr w:rsidR="00C5569C">
        <w:trPr>
          <w:trHeight w:val="240"/>
        </w:trPr>
        <w:tc>
          <w:tcPr>
            <w:tcW w:w="2649" w:type="pct"/>
            <w:tcMar>
              <w:top w:w="0" w:type="dxa"/>
              <w:left w:w="6" w:type="dxa"/>
              <w:bottom w:w="0" w:type="dxa"/>
              <w:right w:w="6" w:type="dxa"/>
            </w:tcMar>
          </w:tcPr>
          <w:p w:rsidR="00C5569C" w:rsidRDefault="00C35C47">
            <w:pPr>
              <w:pStyle w:val="ptable10"/>
              <w:spacing w:before="120" w:after="0"/>
              <w:rPr>
                <w:color w:val="000000"/>
              </w:rPr>
            </w:pPr>
            <w:r>
              <w:rPr>
                <w:rStyle w:val="any"/>
                <w:color w:val="000000"/>
              </w:rPr>
              <w:t>Снытевый, папоротниковый, луговиковый, ольхово-пойменный, ясенево-пойменный, широкотравно-пойменный, пойменный</w:t>
            </w:r>
          </w:p>
        </w:tc>
        <w:tc>
          <w:tcPr>
            <w:tcW w:w="1176"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1663,8</w:t>
            </w:r>
          </w:p>
        </w:tc>
        <w:tc>
          <w:tcPr>
            <w:tcW w:w="1175" w:type="pct"/>
            <w:tcMar>
              <w:top w:w="0" w:type="dxa"/>
              <w:left w:w="6" w:type="dxa"/>
              <w:bottom w:w="0" w:type="dxa"/>
              <w:right w:w="6" w:type="dxa"/>
            </w:tcMar>
            <w:vAlign w:val="bottom"/>
          </w:tcPr>
          <w:p w:rsidR="00C5569C" w:rsidRDefault="00C35C47">
            <w:pPr>
              <w:pStyle w:val="ptable10"/>
              <w:spacing w:before="120" w:after="0"/>
              <w:jc w:val="center"/>
              <w:rPr>
                <w:color w:val="000000"/>
              </w:rPr>
            </w:pPr>
            <w:r>
              <w:rPr>
                <w:rStyle w:val="any"/>
                <w:color w:val="000000"/>
              </w:rPr>
              <w:t>1019,5</w:t>
            </w:r>
          </w:p>
        </w:tc>
      </w:tr>
      <w:tr w:rsidR="00C5569C">
        <w:trPr>
          <w:trHeight w:val="240"/>
        </w:trPr>
        <w:tc>
          <w:tcPr>
            <w:tcW w:w="2649" w:type="pct"/>
            <w:tcBorders>
              <w:bottom w:val="single" w:sz="4" w:space="0" w:color="000000"/>
            </w:tcBorders>
            <w:tcMar>
              <w:top w:w="0" w:type="dxa"/>
              <w:left w:w="6" w:type="dxa"/>
              <w:bottom w:w="5" w:type="dxa"/>
              <w:right w:w="6" w:type="dxa"/>
            </w:tcMar>
          </w:tcPr>
          <w:p w:rsidR="00C5569C" w:rsidRDefault="00C35C47">
            <w:pPr>
              <w:pStyle w:val="ptable10"/>
              <w:spacing w:before="120" w:after="0"/>
              <w:rPr>
                <w:color w:val="000000"/>
              </w:rPr>
            </w:pPr>
            <w:r>
              <w:rPr>
                <w:rStyle w:val="any"/>
                <w:color w:val="000000"/>
              </w:rPr>
              <w:t>Кисличный</w:t>
            </w:r>
          </w:p>
        </w:tc>
        <w:tc>
          <w:tcPr>
            <w:tcW w:w="1176" w:type="pct"/>
            <w:tcBorders>
              <w:bottom w:val="single" w:sz="4" w:space="0" w:color="000000"/>
            </w:tcBorders>
            <w:tcMar>
              <w:top w:w="0" w:type="dxa"/>
              <w:left w:w="6" w:type="dxa"/>
              <w:bottom w:w="5" w:type="dxa"/>
              <w:right w:w="6" w:type="dxa"/>
            </w:tcMar>
            <w:vAlign w:val="bottom"/>
          </w:tcPr>
          <w:p w:rsidR="00C5569C" w:rsidRDefault="00C35C47">
            <w:pPr>
              <w:pStyle w:val="ptable10"/>
              <w:spacing w:before="120" w:after="0"/>
              <w:jc w:val="center"/>
              <w:rPr>
                <w:color w:val="000000"/>
              </w:rPr>
            </w:pPr>
            <w:r>
              <w:rPr>
                <w:rStyle w:val="any"/>
                <w:color w:val="000000"/>
              </w:rPr>
              <w:t>1828,0</w:t>
            </w:r>
          </w:p>
        </w:tc>
        <w:tc>
          <w:tcPr>
            <w:tcW w:w="1175" w:type="pct"/>
            <w:tcBorders>
              <w:bottom w:val="single" w:sz="4" w:space="0" w:color="000000"/>
            </w:tcBorders>
            <w:tcMar>
              <w:top w:w="0" w:type="dxa"/>
              <w:left w:w="6" w:type="dxa"/>
              <w:bottom w:w="5" w:type="dxa"/>
              <w:right w:w="6" w:type="dxa"/>
            </w:tcMar>
            <w:vAlign w:val="bottom"/>
          </w:tcPr>
          <w:p w:rsidR="00C5569C" w:rsidRDefault="00C35C47">
            <w:pPr>
              <w:pStyle w:val="ptable10"/>
              <w:spacing w:before="120" w:after="0"/>
              <w:jc w:val="center"/>
              <w:rPr>
                <w:color w:val="000000"/>
              </w:rPr>
            </w:pPr>
            <w:r>
              <w:rPr>
                <w:rStyle w:val="any"/>
                <w:color w:val="000000"/>
              </w:rPr>
              <w:t>1136,7</w:t>
            </w:r>
          </w:p>
        </w:tc>
      </w:tr>
    </w:tbl>
    <w:p w:rsidR="00C5569C" w:rsidRDefault="00C35C47">
      <w:pPr>
        <w:pStyle w:val="pnewncpi"/>
        <w:spacing w:before="160" w:after="160"/>
        <w:ind w:right="360"/>
      </w:pPr>
      <w:r>
        <w:rPr>
          <w:rStyle w:val="any"/>
        </w:rPr>
        <w:t> </w:t>
      </w:r>
    </w:p>
    <w:p w:rsidR="00C5569C" w:rsidRDefault="00C35C47">
      <w:pPr>
        <w:pStyle w:val="pnonumheader"/>
        <w:spacing w:before="360" w:after="360"/>
        <w:ind w:right="360"/>
        <w:jc w:val="left"/>
      </w:pPr>
      <w:r>
        <w:rPr>
          <w:rStyle w:val="any"/>
        </w:rPr>
        <w:t xml:space="preserve">II. Коэффициенты к указанным в </w:t>
      </w:r>
      <w:hyperlink w:anchor="a334" w:tooltip="+" w:history="1">
        <w:r>
          <w:rPr>
            <w:rStyle w:val="alink"/>
            <w:u w:val="single" w:color="0038C8"/>
          </w:rPr>
          <w:t>разделе I</w:t>
        </w:r>
      </w:hyperlink>
      <w:r>
        <w:rPr>
          <w:rStyle w:val="any"/>
        </w:rPr>
        <w:t xml:space="preserve"> настоящего приложения нормативам возмещения потерь лесохозяйственного производства в зависимости от средообразующих, водоохранных, защитных, санитарно-гигиенических, рекреационных и иных функций лесов</w:t>
      </w:r>
    </w:p>
    <w:p w:rsidR="00C5569C" w:rsidRDefault="00C35C47">
      <w:pPr>
        <w:pStyle w:val="ppoint"/>
        <w:spacing w:before="160" w:after="160"/>
        <w:ind w:right="360"/>
      </w:pPr>
      <w:r>
        <w:rPr>
          <w:rStyle w:val="any"/>
        </w:rPr>
        <w:t>1. При изъятии земельных участков, занятых лесными кул</w:t>
      </w:r>
      <w:r>
        <w:rPr>
          <w:rStyle w:val="any"/>
        </w:rPr>
        <w:t>ьтурами и плантациями, применяется коэффициент 1,5 для всех групп (категорий) лесов.</w:t>
      </w:r>
    </w:p>
    <w:p w:rsidR="00C5569C" w:rsidRDefault="00C35C47">
      <w:pPr>
        <w:pStyle w:val="ppoint"/>
        <w:spacing w:before="160" w:after="160"/>
        <w:ind w:right="360"/>
      </w:pPr>
      <w:r>
        <w:rPr>
          <w:rStyle w:val="any"/>
        </w:rPr>
        <w:t>2. При изъятии земельных участков из земель, занятых природоохранными лесами, рекреационно-оздоровительными лесами, лесами, расположенными в границах водоохранных зон, пер</w:t>
      </w:r>
      <w:r>
        <w:rPr>
          <w:rStyle w:val="any"/>
        </w:rPr>
        <w:t>вого и второго поясов зон санитарной охраны источников и систем питьевого водоснабжения, применяется коэффициент 2, а при изъятии в этих лесах земельных участков, занятых лесными культурами и плантациями, – дополнительно коэффициент 1,5.</w:t>
      </w:r>
    </w:p>
    <w:p w:rsidR="00C5569C" w:rsidRDefault="00C35C47">
      <w:pPr>
        <w:pStyle w:val="ppoint"/>
        <w:spacing w:before="160" w:after="160"/>
        <w:ind w:right="360"/>
      </w:pPr>
      <w:r>
        <w:rPr>
          <w:rStyle w:val="any"/>
        </w:rPr>
        <w:t>3. Коэффициент, уч</w:t>
      </w:r>
      <w:r>
        <w:rPr>
          <w:rStyle w:val="any"/>
        </w:rPr>
        <w:t>итывающий уровень инфляции по отношению к предыдущему году (официально опубликованный Национальным статистическим комитетом).</w:t>
      </w:r>
    </w:p>
    <w:p w:rsidR="00C5569C" w:rsidRDefault="00C35C47">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7012"/>
        <w:gridCol w:w="2337"/>
      </w:tblGrid>
      <w:tr w:rsidR="00C5569C">
        <w:tc>
          <w:tcPr>
            <w:tcW w:w="3750" w:type="pct"/>
            <w:tcMar>
              <w:top w:w="0" w:type="dxa"/>
              <w:left w:w="6" w:type="dxa"/>
              <w:bottom w:w="0" w:type="dxa"/>
              <w:right w:w="6" w:type="dxa"/>
            </w:tcMar>
          </w:tcPr>
          <w:p w:rsidR="00C5569C" w:rsidRDefault="00C35C47">
            <w:pPr>
              <w:pStyle w:val="pnewncpi"/>
              <w:spacing w:before="160" w:after="160"/>
              <w:rPr>
                <w:color w:val="000000"/>
              </w:rPr>
            </w:pPr>
            <w:r>
              <w:rPr>
                <w:color w:val="000000"/>
              </w:rPr>
              <w:t> </w:t>
            </w:r>
          </w:p>
        </w:tc>
        <w:tc>
          <w:tcPr>
            <w:tcW w:w="1250" w:type="pct"/>
            <w:tcMar>
              <w:top w:w="0" w:type="dxa"/>
              <w:left w:w="6" w:type="dxa"/>
              <w:bottom w:w="0" w:type="dxa"/>
              <w:right w:w="6" w:type="dxa"/>
            </w:tcMar>
          </w:tcPr>
          <w:p w:rsidR="00C5569C" w:rsidRDefault="00C35C47">
            <w:pPr>
              <w:pStyle w:val="pcapu1"/>
              <w:spacing w:after="120"/>
              <w:rPr>
                <w:color w:val="000000"/>
              </w:rPr>
            </w:pPr>
            <w:r>
              <w:rPr>
                <w:color w:val="000000"/>
              </w:rPr>
              <w:t>УТВЕРЖДЕНО</w:t>
            </w:r>
          </w:p>
          <w:p w:rsidR="00C5569C" w:rsidRDefault="00C35C47">
            <w:pPr>
              <w:pStyle w:val="pcap1"/>
              <w:spacing w:after="0"/>
              <w:rPr>
                <w:color w:val="000000"/>
              </w:rPr>
            </w:pPr>
            <w:hyperlink w:anchor="a1" w:tooltip="+" w:history="1">
              <w:r>
                <w:rPr>
                  <w:rStyle w:val="alink"/>
                  <w:u w:val="single" w:color="0038C8"/>
                </w:rPr>
                <w:t>Постановление</w:t>
              </w:r>
            </w:hyperlink>
            <w:r>
              <w:rPr>
                <w:color w:val="000000"/>
              </w:rPr>
              <w:t xml:space="preserve"> </w:t>
            </w:r>
            <w:r>
              <w:rPr>
                <w:color w:val="000000"/>
              </w:rPr>
              <w:br/>
              <w:t xml:space="preserve">Совета Министров </w:t>
            </w:r>
            <w:r>
              <w:rPr>
                <w:color w:val="000000"/>
              </w:rPr>
              <w:br/>
              <w:t>Республики Беларусь</w:t>
            </w:r>
          </w:p>
          <w:p w:rsidR="00C5569C" w:rsidRDefault="00C35C47">
            <w:pPr>
              <w:pStyle w:val="pcap1"/>
              <w:spacing w:after="0"/>
              <w:rPr>
                <w:color w:val="000000"/>
              </w:rPr>
            </w:pPr>
            <w:r>
              <w:rPr>
                <w:color w:val="000000"/>
              </w:rPr>
              <w:t>26.03.2008 № 462</w:t>
            </w:r>
          </w:p>
        </w:tc>
      </w:tr>
    </w:tbl>
    <w:p w:rsidR="00C5569C" w:rsidRDefault="00C35C47">
      <w:pPr>
        <w:pStyle w:val="ptitleu"/>
        <w:spacing w:before="360" w:after="360"/>
        <w:ind w:right="360"/>
      </w:pPr>
      <w:bookmarkStart w:id="170" w:name="a11"/>
      <w:bookmarkEnd w:id="170"/>
      <w:r>
        <w:t>ПЕРЕЧЕНЬ</w:t>
      </w:r>
      <w:r>
        <w:br/>
      </w:r>
      <w:r>
        <w:t>организаций, осуществляющих определение размера убытков, причиняемых изъятием земельных участков и сносом расположенных на них объектов недвижимости</w:t>
      </w:r>
    </w:p>
    <w:p w:rsidR="00C5569C" w:rsidRDefault="00C35C47">
      <w:pPr>
        <w:pStyle w:val="ppoint"/>
        <w:spacing w:before="160" w:after="160"/>
        <w:ind w:right="360"/>
      </w:pPr>
      <w:r>
        <w:t>1. Республиканское унитарное предприятие «Проектный институт Белгипрозем».</w:t>
      </w:r>
    </w:p>
    <w:p w:rsidR="00C5569C" w:rsidRDefault="00C35C47">
      <w:pPr>
        <w:pStyle w:val="ppoint"/>
        <w:spacing w:before="160" w:after="160"/>
        <w:ind w:right="360"/>
      </w:pPr>
      <w:r>
        <w:rPr>
          <w:rStyle w:val="any"/>
        </w:rPr>
        <w:t>1</w:t>
      </w:r>
      <w:r>
        <w:rPr>
          <w:rStyle w:val="any"/>
          <w:sz w:val="30"/>
          <w:szCs w:val="30"/>
          <w:vertAlign w:val="superscript"/>
        </w:rPr>
        <w:t>1</w:t>
      </w:r>
      <w:r>
        <w:rPr>
          <w:rStyle w:val="any"/>
        </w:rPr>
        <w:t>. Республиканское дочернее аэр</w:t>
      </w:r>
      <w:r>
        <w:rPr>
          <w:rStyle w:val="any"/>
        </w:rPr>
        <w:t>офотогеодезическое унитарное предприятие «БелПСХАГИ».</w:t>
      </w:r>
    </w:p>
    <w:p w:rsidR="00C5569C" w:rsidRDefault="00C35C47">
      <w:pPr>
        <w:pStyle w:val="ppoint"/>
        <w:spacing w:before="160" w:after="160"/>
        <w:ind w:right="360"/>
      </w:pPr>
      <w:r>
        <w:t>2. Дочернее унитарное предприятие «Проектный институт Брестгипрозем» республиканского унитарного предприятия «Проектный институт Белгипрозем».</w:t>
      </w:r>
    </w:p>
    <w:p w:rsidR="00C5569C" w:rsidRDefault="00C35C47">
      <w:pPr>
        <w:pStyle w:val="ppoint"/>
        <w:spacing w:before="160" w:after="160"/>
        <w:ind w:right="360"/>
      </w:pPr>
      <w:r>
        <w:t>3. Дочернее унитарное предприятие «Проектный институт Витеб</w:t>
      </w:r>
      <w:r>
        <w:t>скгипрозем» республиканского унитарного предприятия «Проектный институт Белгипрозем».</w:t>
      </w:r>
    </w:p>
    <w:p w:rsidR="00C5569C" w:rsidRDefault="00C35C47">
      <w:pPr>
        <w:pStyle w:val="ppoint"/>
        <w:spacing w:before="160" w:after="160"/>
        <w:ind w:right="360"/>
      </w:pPr>
      <w:r>
        <w:t>4. Республиканское дочернее унитарное предприятие «Проектный институт «Гомельгипрозем».</w:t>
      </w:r>
    </w:p>
    <w:p w:rsidR="00C5569C" w:rsidRDefault="00C35C47">
      <w:pPr>
        <w:pStyle w:val="ppoint"/>
        <w:spacing w:before="160" w:after="160"/>
        <w:ind w:right="360"/>
      </w:pPr>
      <w:r>
        <w:t>5. Дочернее унитарное предприятие «Проектный институт Гродногипрозем» республиканс</w:t>
      </w:r>
      <w:r>
        <w:t>кого унитарного предприятия «Проектный институт Белгипрозем».</w:t>
      </w:r>
    </w:p>
    <w:p w:rsidR="00C5569C" w:rsidRDefault="00C35C47">
      <w:pPr>
        <w:pStyle w:val="ppoint"/>
        <w:spacing w:before="160" w:after="160"/>
        <w:ind w:right="360"/>
      </w:pPr>
      <w:r>
        <w:t>6. Республиканское унитарное дочернее предприятие «Проектный институт «Могилевгипрозем» республиканского унитарного предприятия «Проектный институт Белгипрозем».</w:t>
      </w:r>
    </w:p>
    <w:p w:rsidR="00C5569C" w:rsidRDefault="00C35C47">
      <w:pPr>
        <w:pStyle w:val="ppoint"/>
        <w:spacing w:before="160" w:after="160"/>
        <w:ind w:right="360"/>
      </w:pPr>
      <w:r>
        <w:t>7. Республиканское унитарное пре</w:t>
      </w:r>
      <w:r>
        <w:t>дприятие «Брестское агентство по государственной регистрации и земельному кадастру».</w:t>
      </w:r>
    </w:p>
    <w:p w:rsidR="00C5569C" w:rsidRDefault="00C35C47">
      <w:pPr>
        <w:pStyle w:val="ppoint"/>
        <w:spacing w:before="160" w:after="160"/>
        <w:ind w:right="360"/>
      </w:pPr>
      <w:r>
        <w:t>8. Республиканское унитарное предприятие «Витебское агентство по государственной регистрации и земельному кадастру».</w:t>
      </w:r>
    </w:p>
    <w:p w:rsidR="00C5569C" w:rsidRDefault="00C35C47">
      <w:pPr>
        <w:pStyle w:val="ppoint"/>
        <w:spacing w:before="160" w:after="160"/>
        <w:ind w:right="360"/>
      </w:pPr>
      <w:r>
        <w:t>9. Республиканское унитарное предприятие «Гомельское а</w:t>
      </w:r>
      <w:r>
        <w:t>гентство по государственной регистрации и земельному кадастру».</w:t>
      </w:r>
    </w:p>
    <w:p w:rsidR="00C5569C" w:rsidRDefault="00C35C47">
      <w:pPr>
        <w:pStyle w:val="ppoint"/>
        <w:spacing w:before="160" w:after="160"/>
        <w:ind w:right="360"/>
      </w:pPr>
      <w:r>
        <w:t>10. Республиканское унитарное предприятие «Гродненское агентство по государственной регистрации и земельному кадастру».</w:t>
      </w:r>
    </w:p>
    <w:p w:rsidR="00C5569C" w:rsidRDefault="00C35C47">
      <w:pPr>
        <w:pStyle w:val="ppoint"/>
        <w:spacing w:before="160" w:after="160"/>
        <w:ind w:right="360"/>
      </w:pPr>
      <w:r>
        <w:t>11. Республиканское унитарное предприятие «Минское областное агентство п</w:t>
      </w:r>
      <w:r>
        <w:t>о государственной регистрации и земельному кадастру».</w:t>
      </w:r>
    </w:p>
    <w:p w:rsidR="00C5569C" w:rsidRDefault="00C35C47">
      <w:pPr>
        <w:pStyle w:val="ppoint"/>
        <w:spacing w:before="160" w:after="160"/>
        <w:ind w:right="360"/>
      </w:pPr>
      <w:r>
        <w:t>12. Республиканское унитарное предприятие «Минское городское агентство по государственной регистрации и земельному кадастру».</w:t>
      </w:r>
    </w:p>
    <w:p w:rsidR="00C5569C" w:rsidRDefault="00C35C47">
      <w:pPr>
        <w:pStyle w:val="ppoint"/>
        <w:spacing w:before="160" w:after="160"/>
        <w:ind w:right="360"/>
      </w:pPr>
      <w:r>
        <w:t>13. Республиканское унитарное предприятие «Могилевское агентство по государс</w:t>
      </w:r>
      <w:r>
        <w:t>твенной регистрации и земельному кадастру».</w:t>
      </w:r>
    </w:p>
    <w:p w:rsidR="00C5569C" w:rsidRDefault="00C35C47">
      <w:pPr>
        <w:pStyle w:val="ppoint"/>
        <w:spacing w:before="160" w:after="160"/>
        <w:ind w:right="360"/>
      </w:pPr>
      <w:r>
        <w:t>14. Коммунальное риэлтерское унитарное предприятие «Минский областной центр учета недвижимости».</w:t>
      </w:r>
    </w:p>
    <w:p w:rsidR="00C5569C" w:rsidRDefault="00C35C47">
      <w:pPr>
        <w:pStyle w:val="ppoint"/>
        <w:spacing w:before="160" w:after="160"/>
        <w:ind w:right="360"/>
      </w:pPr>
      <w:r>
        <w:t>15. Коммунальное унитарное предприятие «Минский городской центр недвижимости».</w:t>
      </w:r>
    </w:p>
    <w:p w:rsidR="00C5569C" w:rsidRDefault="00C35C47">
      <w:pPr>
        <w:pStyle w:val="ppoint"/>
        <w:spacing w:before="160" w:after="160"/>
        <w:ind w:right="360"/>
      </w:pPr>
      <w:r>
        <w:t>16. Республиканское унитарное предпр</w:t>
      </w:r>
      <w:r>
        <w:t>иятие «Институт недвижимости и оценки».</w:t>
      </w:r>
    </w:p>
    <w:p w:rsidR="00C5569C" w:rsidRDefault="00C35C47">
      <w:pPr>
        <w:pStyle w:val="ppoint"/>
        <w:spacing w:before="160" w:after="160"/>
        <w:ind w:right="360"/>
      </w:pPr>
      <w:r>
        <w:t>17. Республиканское дочернее унитарное предприятие «Витебский институт недвижимости и оценки».</w:t>
      </w:r>
    </w:p>
    <w:p w:rsidR="00C5569C" w:rsidRDefault="00C35C47">
      <w:pPr>
        <w:pStyle w:val="ppoint"/>
        <w:spacing w:before="160" w:after="160"/>
        <w:ind w:right="360"/>
      </w:pPr>
      <w:r>
        <w:t>18. Республиканское дочернее унитарное предприятие «Гомельский институт недвижимости и оценки».</w:t>
      </w:r>
    </w:p>
    <w:p w:rsidR="00C5569C" w:rsidRDefault="00C35C47">
      <w:pPr>
        <w:pStyle w:val="ppoint"/>
        <w:spacing w:before="160" w:after="160"/>
        <w:ind w:right="360"/>
      </w:pPr>
      <w:r>
        <w:rPr>
          <w:rStyle w:val="any"/>
        </w:rPr>
        <w:t>19. Исключен.</w:t>
      </w:r>
    </w:p>
    <w:p w:rsidR="00C5569C" w:rsidRDefault="00C35C47">
      <w:pPr>
        <w:pStyle w:val="ppoint"/>
        <w:spacing w:before="160" w:after="160"/>
        <w:ind w:right="360"/>
      </w:pPr>
      <w:r>
        <w:t>20. Научно-производственное государственное республиканское унитарное предприятие «Национальное кадастровое агентство».</w:t>
      </w:r>
    </w:p>
    <w:p w:rsidR="00C5569C" w:rsidRDefault="00C35C47">
      <w:pPr>
        <w:pStyle w:val="ppoint"/>
        <w:spacing w:before="160" w:after="160"/>
        <w:ind w:right="360"/>
      </w:pPr>
      <w:r>
        <w:t>21. Могилевское городское унитарное коммунальное предприятие «Центр по приватизации».</w:t>
      </w:r>
    </w:p>
    <w:p w:rsidR="00C5569C" w:rsidRDefault="00C35C47">
      <w:pPr>
        <w:pStyle w:val="ppoint"/>
        <w:spacing w:before="160" w:after="160"/>
        <w:ind w:right="360"/>
      </w:pPr>
      <w:r>
        <w:rPr>
          <w:rStyle w:val="any"/>
        </w:rPr>
        <w:t>22. Коммунальное топографо-геодезическое унитарное</w:t>
      </w:r>
      <w:r>
        <w:rPr>
          <w:rStyle w:val="any"/>
        </w:rPr>
        <w:t xml:space="preserve"> предприятие «Гомельгеодезцентр».</w:t>
      </w:r>
    </w:p>
    <w:p w:rsidR="00C5569C" w:rsidRDefault="00C35C47">
      <w:pPr>
        <w:pStyle w:val="ppoint"/>
        <w:spacing w:before="160" w:after="160"/>
        <w:ind w:right="360"/>
      </w:pPr>
      <w:r>
        <w:rPr>
          <w:rStyle w:val="any"/>
        </w:rPr>
        <w:t>23. Республиканское унитарное предприятие по оказанию услуг «БелЮрОбеспечение».</w:t>
      </w:r>
    </w:p>
    <w:p w:rsidR="00C5569C" w:rsidRDefault="00C35C47">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6656"/>
        <w:gridCol w:w="2693"/>
      </w:tblGrid>
      <w:tr w:rsidR="00C5569C">
        <w:tc>
          <w:tcPr>
            <w:tcW w:w="3560" w:type="pct"/>
            <w:tcMar>
              <w:top w:w="0" w:type="dxa"/>
              <w:left w:w="6" w:type="dxa"/>
              <w:bottom w:w="0" w:type="dxa"/>
              <w:right w:w="6" w:type="dxa"/>
            </w:tcMar>
          </w:tcPr>
          <w:p w:rsidR="00C5569C" w:rsidRDefault="00C35C47">
            <w:pPr>
              <w:pStyle w:val="pcap1"/>
              <w:spacing w:after="0"/>
              <w:rPr>
                <w:color w:val="000000"/>
              </w:rPr>
            </w:pPr>
            <w:r>
              <w:rPr>
                <w:rStyle w:val="any"/>
                <w:color w:val="000000"/>
              </w:rPr>
              <w:t> </w:t>
            </w:r>
          </w:p>
        </w:tc>
        <w:tc>
          <w:tcPr>
            <w:tcW w:w="1440" w:type="pct"/>
            <w:tcMar>
              <w:top w:w="0" w:type="dxa"/>
              <w:left w:w="6" w:type="dxa"/>
              <w:bottom w:w="0" w:type="dxa"/>
              <w:right w:w="6" w:type="dxa"/>
            </w:tcMar>
          </w:tcPr>
          <w:p w:rsidR="00C5569C" w:rsidRDefault="00C35C47">
            <w:pPr>
              <w:pStyle w:val="pcapu1"/>
              <w:spacing w:after="120"/>
              <w:rPr>
                <w:color w:val="000000"/>
              </w:rPr>
            </w:pPr>
            <w:r>
              <w:rPr>
                <w:rStyle w:val="any"/>
                <w:color w:val="000000"/>
              </w:rPr>
              <w:t>УТВЕРЖДЕНО</w:t>
            </w:r>
          </w:p>
          <w:p w:rsidR="00C5569C" w:rsidRDefault="00C35C47">
            <w:pPr>
              <w:pStyle w:val="pcap1"/>
              <w:spacing w:after="0"/>
              <w:rPr>
                <w:color w:val="000000"/>
              </w:rPr>
            </w:pPr>
            <w:hyperlink w:anchor="a1" w:tooltip="+" w:history="1">
              <w:r>
                <w:rPr>
                  <w:rStyle w:val="alink"/>
                  <w:u w:val="single" w:color="0038C8"/>
                </w:rPr>
                <w:t>Постановление</w:t>
              </w:r>
            </w:hyperlink>
            <w:r>
              <w:rPr>
                <w:rStyle w:val="alink"/>
                <w:u w:val="single" w:color="0038C8"/>
              </w:rPr>
              <w:br/>
            </w:r>
            <w:r>
              <w:rPr>
                <w:rStyle w:val="any"/>
                <w:color w:val="000000"/>
              </w:rPr>
              <w:t>Совета Министров</w:t>
            </w:r>
            <w:r>
              <w:rPr>
                <w:rStyle w:val="any"/>
                <w:color w:val="000000"/>
              </w:rPr>
              <w:br/>
              <w:t>Республики Беларусь</w:t>
            </w:r>
            <w:r>
              <w:rPr>
                <w:rStyle w:val="any"/>
                <w:color w:val="000000"/>
              </w:rPr>
              <w:br/>
              <w:t>26.03.2008 № 462</w:t>
            </w:r>
            <w:r>
              <w:rPr>
                <w:rStyle w:val="any"/>
                <w:color w:val="000000"/>
              </w:rPr>
              <w:br/>
              <w:t>(в редакции постановления</w:t>
            </w:r>
            <w:r>
              <w:rPr>
                <w:rStyle w:val="any"/>
                <w:color w:val="000000"/>
              </w:rPr>
              <w:br/>
            </w:r>
            <w:r>
              <w:rPr>
                <w:rStyle w:val="any"/>
                <w:color w:val="000000"/>
              </w:rPr>
              <w:t>Совета Министров</w:t>
            </w:r>
            <w:r>
              <w:rPr>
                <w:rStyle w:val="any"/>
                <w:color w:val="000000"/>
              </w:rPr>
              <w:br/>
              <w:t>Республики Беларусь</w:t>
            </w:r>
            <w:r>
              <w:rPr>
                <w:rStyle w:val="any"/>
                <w:color w:val="000000"/>
              </w:rPr>
              <w:br/>
              <w:t>20.08.2013 № 730)</w:t>
            </w:r>
          </w:p>
        </w:tc>
      </w:tr>
    </w:tbl>
    <w:p w:rsidR="00C5569C" w:rsidRDefault="00C35C47">
      <w:pPr>
        <w:pStyle w:val="ptitleu"/>
        <w:spacing w:before="360" w:after="360"/>
        <w:ind w:right="360"/>
      </w:pPr>
      <w:bookmarkStart w:id="171" w:name="a245"/>
      <w:bookmarkEnd w:id="171"/>
      <w:r>
        <w:rPr>
          <w:rStyle w:val="any"/>
        </w:rPr>
        <w:t>ПОЛОЖЕНИЕ</w:t>
      </w:r>
      <w:r>
        <w:rPr>
          <w:rStyle w:val="any"/>
        </w:rPr>
        <w:br/>
        <w:t>о порядке организации и проведения аукционов по продаже объектов, находящихся в государственной собственности, без продажи права заключения договора аренды земельного участка, необходимого д</w:t>
      </w:r>
      <w:r>
        <w:rPr>
          <w:rStyle w:val="any"/>
        </w:rPr>
        <w:t>ля обслуживания отчуждаемого имущества</w:t>
      </w:r>
    </w:p>
    <w:p w:rsidR="00C5569C" w:rsidRDefault="00C35C47">
      <w:pPr>
        <w:pStyle w:val="pchapter"/>
        <w:spacing w:before="360" w:after="360"/>
        <w:ind w:right="360"/>
      </w:pPr>
      <w:bookmarkStart w:id="172" w:name="a250"/>
      <w:bookmarkEnd w:id="172"/>
      <w:r>
        <w:rPr>
          <w:rStyle w:val="any"/>
        </w:rPr>
        <w:t>ГЛАВА 1</w:t>
      </w:r>
      <w:r>
        <w:rPr>
          <w:rStyle w:val="any"/>
        </w:rPr>
        <w:br/>
        <w:t>ОБЩИЕ ПОЛОЖЕНИЯ</w:t>
      </w:r>
    </w:p>
    <w:p w:rsidR="00C5569C" w:rsidRDefault="00C35C47">
      <w:pPr>
        <w:pStyle w:val="ppoint"/>
        <w:spacing w:before="160" w:after="160"/>
        <w:ind w:right="360"/>
      </w:pPr>
      <w:r>
        <w:rPr>
          <w:rStyle w:val="any"/>
        </w:rPr>
        <w:t>1. Настоящим Положением устанавливается порядок организации и проведения аукционов по продаже недвижимого имущества, находящегося в государственной собственности, в случаях, когда при его прода</w:t>
      </w:r>
      <w:r>
        <w:rPr>
          <w:rStyle w:val="any"/>
        </w:rPr>
        <w:t xml:space="preserve">же на аукционе земельный участок, необходимый для обслуживания отчуждаемого имущества (далее – земельный участок), предоставляется в аренду покупателю этого имущества без проведения аукциона и без взимания платы за право заключения </w:t>
      </w:r>
      <w:hyperlink r:id="rId194" w:anchor="a12" w:tooltip="+" w:history="1">
        <w:r>
          <w:rPr>
            <w:rStyle w:val="alink"/>
            <w:u w:val="single" w:color="0038C8"/>
          </w:rPr>
          <w:t>договора</w:t>
        </w:r>
      </w:hyperlink>
      <w:r>
        <w:rPr>
          <w:rStyle w:val="any"/>
        </w:rPr>
        <w:t xml:space="preserve"> аренды (далее – аукцион), за исключением аукционов по продаже недвижимого имущества с установлением начальной цены продажи, равной одной базовой величине, определенной законодательством.</w:t>
      </w:r>
    </w:p>
    <w:p w:rsidR="00C5569C" w:rsidRDefault="00C35C47">
      <w:pPr>
        <w:pStyle w:val="pnewncpi"/>
        <w:spacing w:before="160" w:after="160"/>
        <w:ind w:right="360"/>
      </w:pPr>
      <w:r>
        <w:rPr>
          <w:rStyle w:val="any"/>
        </w:rPr>
        <w:t>Действие настоя</w:t>
      </w:r>
      <w:r>
        <w:rPr>
          <w:rStyle w:val="any"/>
        </w:rPr>
        <w:t>щего Положения не распространяется на отношения по продаже имущества ликвидируемого юридического лица с публичных торгов и на отношения по продаже имущества государственного юридического лица в соответствии с законодательством об экономической несостоятель</w:t>
      </w:r>
      <w:r>
        <w:rPr>
          <w:rStyle w:val="any"/>
        </w:rPr>
        <w:t>ности (банкротстве).</w:t>
      </w:r>
    </w:p>
    <w:p w:rsidR="00C5569C" w:rsidRDefault="00C35C47">
      <w:pPr>
        <w:pStyle w:val="pnewncpi"/>
        <w:spacing w:before="160" w:after="160"/>
        <w:ind w:right="360"/>
      </w:pPr>
      <w:r>
        <w:rPr>
          <w:rStyle w:val="any"/>
        </w:rPr>
        <w:t>В случае принятия решения о продаже недвижимого имущества, находящегося в государственной собственности, на электронных торгах настоящее Положение не применяется.</w:t>
      </w:r>
    </w:p>
    <w:p w:rsidR="00C5569C" w:rsidRDefault="00C35C47">
      <w:pPr>
        <w:pStyle w:val="ppoint"/>
        <w:spacing w:before="160" w:after="160"/>
        <w:ind w:right="360"/>
      </w:pPr>
      <w:r>
        <w:rPr>
          <w:rStyle w:val="any"/>
        </w:rPr>
        <w:t xml:space="preserve">2. Недвижимым имуществом, находящимся в государственной собственности и </w:t>
      </w:r>
      <w:r>
        <w:rPr>
          <w:rStyle w:val="any"/>
        </w:rPr>
        <w:t>подлежащим продаже на аукционе в соответствии с настоящим Положением, являются капитальные строения (здания, сооружения) (за исключением жилых домов), незавершенные законсервированные капитальные строения, незавершенные незаконсервированные капитальные стр</w:t>
      </w:r>
      <w:r>
        <w:rPr>
          <w:rStyle w:val="any"/>
        </w:rPr>
        <w:t>оения (за исключением незавершенных законсервированных и незаконсервированных жилых домов), находящиеся в хозяйственном ведении, оперативном управлении государственных юридических лиц либо переданные в безвозмездное пользование негосударственному юридическ</w:t>
      </w:r>
      <w:r>
        <w:rPr>
          <w:rStyle w:val="any"/>
        </w:rPr>
        <w:t>ому лицу, республиканскому государственно-общественному объединению.</w:t>
      </w:r>
    </w:p>
    <w:p w:rsidR="00C5569C" w:rsidRDefault="00C35C47">
      <w:pPr>
        <w:pStyle w:val="ppoint"/>
        <w:spacing w:before="160" w:after="160"/>
        <w:ind w:right="360"/>
      </w:pPr>
      <w:r>
        <w:rPr>
          <w:rStyle w:val="any"/>
        </w:rPr>
        <w:t xml:space="preserve">3. Начальная цена недвижимого имущества определяется по его оценочной стоимости на 1 января года, в котором принято решение о его продаже без понижения начальной цены продажи (за </w:t>
      </w:r>
      <w:r>
        <w:rPr>
          <w:rStyle w:val="any"/>
        </w:rPr>
        <w:t>исключением недвижимого имущества, принятого к бухгалтерскому учету после 1 января года, в котором принято решение о его отчуждении, начальная цена продажи которого определяется по его оценочной стоимости на первое число месяца, следующего за месяцем приня</w:t>
      </w:r>
      <w:r>
        <w:rPr>
          <w:rStyle w:val="any"/>
        </w:rPr>
        <w:t>тия его к бухгалтерскому учету), либо по рыночной стоимости в случаях, предусмотренных законодательными актами.</w:t>
      </w:r>
    </w:p>
    <w:p w:rsidR="00C5569C" w:rsidRDefault="00C35C47">
      <w:pPr>
        <w:pStyle w:val="ppoint"/>
        <w:spacing w:before="160" w:after="160"/>
        <w:ind w:right="360"/>
      </w:pPr>
      <w:bookmarkStart w:id="173" w:name="a246"/>
      <w:bookmarkEnd w:id="173"/>
      <w:r>
        <w:rPr>
          <w:rStyle w:val="any"/>
        </w:rPr>
        <w:t>4. Аукционы являются открытыми, их участниками могут быть юридические лица и индивидуальные предприниматели Республики Беларусь, а также иностра</w:t>
      </w:r>
      <w:r>
        <w:rPr>
          <w:rStyle w:val="any"/>
        </w:rPr>
        <w:t>нные юридические лица, иные иностранные организации, иностранные индивидуальные предприниматели, граждане Республики Беларусь, иностранные граждане, лица без гражданства, если иное не установлено законодательными актами.</w:t>
      </w:r>
    </w:p>
    <w:p w:rsidR="00C5569C" w:rsidRDefault="00C35C47">
      <w:pPr>
        <w:pStyle w:val="pnewncpi"/>
        <w:spacing w:before="160" w:after="160"/>
        <w:ind w:right="360"/>
      </w:pPr>
      <w:r>
        <w:rPr>
          <w:rStyle w:val="any"/>
        </w:rPr>
        <w:t>При продаже на аукционе находящихся</w:t>
      </w:r>
      <w:r>
        <w:rPr>
          <w:rStyle w:val="any"/>
        </w:rPr>
        <w:t xml:space="preserve"> в государственной собственности капитальных строений (зданий, сооружений), незавершенных законсервированных капитальных строений допускается участие на стороне покупателя консолидированного участника – двух и более субъектов малого предпринимательства – и</w:t>
      </w:r>
      <w:r>
        <w:rPr>
          <w:rStyle w:val="any"/>
        </w:rPr>
        <w:t>ндивидуальных предпринимателей и (или) микроорганизаций (далее – консолидированный участник).</w:t>
      </w:r>
    </w:p>
    <w:p w:rsidR="00C5569C" w:rsidRDefault="00C35C47">
      <w:pPr>
        <w:pStyle w:val="pnewncpi"/>
        <w:spacing w:before="160" w:after="160"/>
        <w:ind w:right="360"/>
      </w:pPr>
      <w:r>
        <w:rPr>
          <w:rStyle w:val="any"/>
        </w:rPr>
        <w:t xml:space="preserve">В целях участия в аукционе в качестве консолидированного участника индивидуальные предприниматели и (или) микроорганизации заключают договор о совместном участии </w:t>
      </w:r>
      <w:r>
        <w:rPr>
          <w:rStyle w:val="any"/>
        </w:rPr>
        <w:t>в аукционе, в котором определяют:</w:t>
      </w:r>
    </w:p>
    <w:p w:rsidR="00C5569C" w:rsidRDefault="00C35C47">
      <w:pPr>
        <w:pStyle w:val="pnewncpi"/>
        <w:spacing w:before="160" w:after="160"/>
        <w:ind w:right="360"/>
      </w:pPr>
      <w:r>
        <w:rPr>
          <w:rStyle w:val="any"/>
        </w:rPr>
        <w:t>доли своего участия в приобретении недвижимого имущества;</w:t>
      </w:r>
    </w:p>
    <w:p w:rsidR="00C5569C" w:rsidRDefault="00C35C47">
      <w:pPr>
        <w:pStyle w:val="pnewncpi"/>
        <w:spacing w:before="160" w:after="160"/>
        <w:ind w:right="360"/>
      </w:pPr>
      <w:r>
        <w:rPr>
          <w:rStyle w:val="any"/>
        </w:rPr>
        <w:t>взаимные права и обязанности по участию в аукционе;</w:t>
      </w:r>
    </w:p>
    <w:p w:rsidR="00C5569C" w:rsidRDefault="00C35C47">
      <w:pPr>
        <w:pStyle w:val="pnewncpi"/>
        <w:spacing w:before="160" w:after="160"/>
        <w:ind w:right="360"/>
      </w:pPr>
      <w:r>
        <w:rPr>
          <w:rStyle w:val="any"/>
        </w:rPr>
        <w:t>уполномоченное лицо, которое будет представлять на аукционе стороны договора о совместном участии в аукционе, по</w:t>
      </w:r>
      <w:r>
        <w:rPr>
          <w:rStyle w:val="any"/>
        </w:rPr>
        <w:t xml:space="preserve">дписывать протокол о результатах аукциона, договор купли-продажи недвижимого имущества, </w:t>
      </w:r>
      <w:hyperlink r:id="rId195" w:anchor="a12" w:tooltip="+" w:history="1">
        <w:r>
          <w:rPr>
            <w:rStyle w:val="alink"/>
            <w:u w:val="single" w:color="0038C8"/>
          </w:rPr>
          <w:t>договор</w:t>
        </w:r>
      </w:hyperlink>
      <w:r>
        <w:rPr>
          <w:rStyle w:val="any"/>
        </w:rPr>
        <w:t xml:space="preserve"> аренды земельного участка (далее – уполномоченное лицо);</w:t>
      </w:r>
    </w:p>
    <w:p w:rsidR="00C5569C" w:rsidRDefault="00C35C47">
      <w:pPr>
        <w:pStyle w:val="pnewncpi"/>
        <w:spacing w:before="160" w:after="160"/>
        <w:ind w:right="360"/>
      </w:pPr>
      <w:r>
        <w:rPr>
          <w:rStyle w:val="any"/>
        </w:rPr>
        <w:t>условие о том, что стороны договор</w:t>
      </w:r>
      <w:r>
        <w:rPr>
          <w:rStyle w:val="any"/>
        </w:rPr>
        <w:t xml:space="preserve">а о совместном участии в аукционе несут солидарную ответственность по обязательствам, связанным с участием в аукционе, а также по договору купли-продажи недвижимого имущества, </w:t>
      </w:r>
      <w:hyperlink r:id="rId196" w:anchor="a12" w:tooltip="+" w:history="1">
        <w:r>
          <w:rPr>
            <w:rStyle w:val="alink"/>
            <w:u w:val="single" w:color="0038C8"/>
          </w:rPr>
          <w:t>договору</w:t>
        </w:r>
      </w:hyperlink>
      <w:r>
        <w:rPr>
          <w:rStyle w:val="any"/>
        </w:rPr>
        <w:t xml:space="preserve"> ар</w:t>
      </w:r>
      <w:r>
        <w:rPr>
          <w:rStyle w:val="any"/>
        </w:rPr>
        <w:t>енды земельного участка;</w:t>
      </w:r>
    </w:p>
    <w:p w:rsidR="00C5569C" w:rsidRDefault="00C35C47">
      <w:pPr>
        <w:pStyle w:val="pnewncpi"/>
        <w:spacing w:before="160" w:after="160"/>
        <w:ind w:right="360"/>
      </w:pPr>
      <w:r>
        <w:rPr>
          <w:rStyle w:val="any"/>
        </w:rPr>
        <w:t>максимальный размер цены, которую уполномоченное лицо не вправе превышать при участии в торгах на аукционе.</w:t>
      </w:r>
    </w:p>
    <w:p w:rsidR="00C5569C" w:rsidRDefault="00C35C47">
      <w:pPr>
        <w:pStyle w:val="pnewncpi"/>
        <w:spacing w:before="160" w:after="160"/>
        <w:ind w:right="360"/>
      </w:pPr>
      <w:r>
        <w:rPr>
          <w:rStyle w:val="any"/>
        </w:rPr>
        <w:t>Индивидуальные предприниматели и (или) микроорганизации, заключившие договор о совместном участии в аукционе, выдают уполно</w:t>
      </w:r>
      <w:r>
        <w:rPr>
          <w:rStyle w:val="any"/>
        </w:rPr>
        <w:t>моченному лицу соответствующие доверенности.</w:t>
      </w:r>
    </w:p>
    <w:p w:rsidR="00C5569C" w:rsidRDefault="00C35C47">
      <w:pPr>
        <w:pStyle w:val="ppoint"/>
        <w:spacing w:before="160" w:after="160"/>
        <w:ind w:right="360"/>
      </w:pPr>
      <w:bookmarkStart w:id="174" w:name="a249"/>
      <w:bookmarkEnd w:id="174"/>
      <w:r>
        <w:rPr>
          <w:rStyle w:val="any"/>
        </w:rPr>
        <w:t>5. Продавцом недвижимого имущества может быть:</w:t>
      </w:r>
    </w:p>
    <w:p w:rsidR="00C5569C" w:rsidRDefault="00C35C47">
      <w:pPr>
        <w:pStyle w:val="pnewncpi"/>
        <w:spacing w:before="160" w:after="160"/>
        <w:ind w:right="360"/>
      </w:pPr>
      <w:r>
        <w:rPr>
          <w:rStyle w:val="any"/>
        </w:rPr>
        <w:t>государственное юридическое лицо, за которым недвижимое имущество закреплено на праве хозяйственного ведения или оперативного управления;</w:t>
      </w:r>
    </w:p>
    <w:p w:rsidR="00C5569C" w:rsidRDefault="00C35C47">
      <w:pPr>
        <w:pStyle w:val="pnewncpi"/>
        <w:spacing w:before="160" w:after="160"/>
        <w:ind w:right="360"/>
      </w:pPr>
      <w:r>
        <w:rPr>
          <w:rStyle w:val="any"/>
        </w:rPr>
        <w:t>государственный орган (гос</w:t>
      </w:r>
      <w:r>
        <w:rPr>
          <w:rStyle w:val="any"/>
        </w:rPr>
        <w:t>ударственная организация), заключивший договор безвозмездного пользования недвижимым имуществом;</w:t>
      </w:r>
    </w:p>
    <w:p w:rsidR="00C5569C" w:rsidRDefault="00C35C47">
      <w:pPr>
        <w:pStyle w:val="pnewncpi"/>
        <w:spacing w:before="160" w:after="160"/>
        <w:ind w:right="360"/>
      </w:pPr>
      <w:r>
        <w:rPr>
          <w:rStyle w:val="any"/>
        </w:rPr>
        <w:t>Государственный комитет по имуществу – в отношении имущества, составляющего казну Республики Беларусь;</w:t>
      </w:r>
    </w:p>
    <w:p w:rsidR="00C5569C" w:rsidRDefault="00C35C47">
      <w:pPr>
        <w:pStyle w:val="pnewncpi"/>
        <w:spacing w:before="160" w:after="160"/>
        <w:ind w:right="360"/>
      </w:pPr>
      <w:r>
        <w:rPr>
          <w:rStyle w:val="any"/>
        </w:rPr>
        <w:t xml:space="preserve">местный исполнительный комитет – в отношении имущества, </w:t>
      </w:r>
      <w:r>
        <w:rPr>
          <w:rStyle w:val="any"/>
        </w:rPr>
        <w:t>составляющего казну соответствующей административно-территориальной единицы.</w:t>
      </w:r>
    </w:p>
    <w:p w:rsidR="00C5569C" w:rsidRDefault="00C35C47">
      <w:pPr>
        <w:pStyle w:val="pchapter"/>
        <w:spacing w:before="360" w:after="360"/>
        <w:ind w:right="360"/>
      </w:pPr>
      <w:bookmarkStart w:id="175" w:name="a251"/>
      <w:bookmarkEnd w:id="175"/>
      <w:r>
        <w:rPr>
          <w:rStyle w:val="any"/>
        </w:rPr>
        <w:t>ГЛАВА 2</w:t>
      </w:r>
      <w:r>
        <w:rPr>
          <w:rStyle w:val="any"/>
        </w:rPr>
        <w:br/>
        <w:t>ОРГАНИЗАЦИЯ ПРОВЕДЕНИЯ АУКЦИОНА</w:t>
      </w:r>
    </w:p>
    <w:p w:rsidR="00C5569C" w:rsidRDefault="00C35C47">
      <w:pPr>
        <w:pStyle w:val="ppoint"/>
        <w:spacing w:before="160" w:after="160"/>
        <w:ind w:right="360"/>
      </w:pPr>
      <w:bookmarkStart w:id="176" w:name="a263"/>
      <w:bookmarkEnd w:id="176"/>
      <w:r>
        <w:rPr>
          <w:rStyle w:val="any"/>
        </w:rPr>
        <w:t xml:space="preserve">6. После принятия в установленном порядке решения об отчуждении недвижимого имущества продавец, указанный в </w:t>
      </w:r>
      <w:hyperlink w:anchor="a249" w:tooltip="+" w:history="1">
        <w:r>
          <w:rPr>
            <w:rStyle w:val="alink"/>
            <w:u w:val="single" w:color="0038C8"/>
          </w:rPr>
          <w:t>пун</w:t>
        </w:r>
        <w:r>
          <w:rPr>
            <w:rStyle w:val="alink"/>
            <w:u w:val="single" w:color="0038C8"/>
          </w:rPr>
          <w:t>кте 5</w:t>
        </w:r>
      </w:hyperlink>
      <w:r>
        <w:rPr>
          <w:rStyle w:val="any"/>
        </w:rPr>
        <w:t xml:space="preserve"> настоящего Положения, заключает с соответствующим комитетом государственного имущества областного, Минского городского исполнительного комитета (далее – организатор аукциона) договор поручения на организацию и проведение аукциона по продаже недвиж</w:t>
      </w:r>
      <w:r>
        <w:rPr>
          <w:rStyle w:val="any"/>
        </w:rPr>
        <w:t xml:space="preserve">имого имущества, </w:t>
      </w:r>
      <w:hyperlink r:id="rId197" w:anchor="a7" w:tooltip="+" w:history="1">
        <w:r>
          <w:rPr>
            <w:rStyle w:val="alink"/>
            <w:u w:val="single" w:color="0038C8"/>
          </w:rPr>
          <w:t>форма</w:t>
        </w:r>
      </w:hyperlink>
      <w:r>
        <w:rPr>
          <w:rStyle w:val="any"/>
        </w:rPr>
        <w:t xml:space="preserve"> которого утверждается Государственным комитетом по имуществу.</w:t>
      </w:r>
    </w:p>
    <w:p w:rsidR="00C5569C" w:rsidRDefault="00C35C47">
      <w:pPr>
        <w:pStyle w:val="ppoint"/>
        <w:spacing w:before="160" w:after="160"/>
        <w:ind w:right="360"/>
      </w:pPr>
      <w:r>
        <w:rPr>
          <w:rStyle w:val="any"/>
        </w:rPr>
        <w:t xml:space="preserve">7. Продавец, указанный в </w:t>
      </w:r>
      <w:hyperlink w:anchor="a249" w:tooltip="+" w:history="1">
        <w:r>
          <w:rPr>
            <w:rStyle w:val="alink"/>
            <w:u w:val="single" w:color="0038C8"/>
          </w:rPr>
          <w:t>пункте 5</w:t>
        </w:r>
      </w:hyperlink>
      <w:r>
        <w:rPr>
          <w:rStyle w:val="any"/>
        </w:rPr>
        <w:t xml:space="preserve"> настоящего Положения:</w:t>
      </w:r>
    </w:p>
    <w:p w:rsidR="00C5569C" w:rsidRDefault="00C35C47">
      <w:pPr>
        <w:pStyle w:val="pnewncpi"/>
        <w:spacing w:before="160" w:after="160"/>
        <w:ind w:right="360"/>
      </w:pPr>
      <w:r>
        <w:rPr>
          <w:rStyle w:val="any"/>
        </w:rPr>
        <w:t xml:space="preserve">организует поиск </w:t>
      </w:r>
      <w:r>
        <w:rPr>
          <w:rStyle w:val="any"/>
        </w:rPr>
        <w:t>потенциальных покупателей;</w:t>
      </w:r>
    </w:p>
    <w:p w:rsidR="00C5569C" w:rsidRDefault="00C35C47">
      <w:pPr>
        <w:pStyle w:val="pnewncpi"/>
        <w:spacing w:before="160" w:after="160"/>
        <w:ind w:right="360"/>
      </w:pPr>
      <w:r>
        <w:rPr>
          <w:rStyle w:val="any"/>
        </w:rPr>
        <w:t>устанавливает начальную цену недвижимого имущества;</w:t>
      </w:r>
    </w:p>
    <w:p w:rsidR="00C5569C" w:rsidRDefault="00C35C47">
      <w:pPr>
        <w:pStyle w:val="pnewncpi"/>
        <w:spacing w:before="160" w:after="160"/>
        <w:ind w:right="360"/>
      </w:pPr>
      <w:r>
        <w:rPr>
          <w:rStyle w:val="any"/>
        </w:rPr>
        <w:t xml:space="preserve">обеспечивает возможность ознакомления заинтересованных лиц, названных в </w:t>
      </w:r>
      <w:hyperlink w:anchor="a246" w:tooltip="+" w:history="1">
        <w:r>
          <w:rPr>
            <w:rStyle w:val="alink"/>
            <w:u w:val="single" w:color="0038C8"/>
          </w:rPr>
          <w:t>части первой</w:t>
        </w:r>
      </w:hyperlink>
      <w:r>
        <w:rPr>
          <w:rStyle w:val="any"/>
        </w:rPr>
        <w:t xml:space="preserve"> пункта 4 настоящего Положения, с продаваемым недвижимым имуще</w:t>
      </w:r>
      <w:r>
        <w:rPr>
          <w:rStyle w:val="any"/>
        </w:rPr>
        <w:t>ством;</w:t>
      </w:r>
    </w:p>
    <w:p w:rsidR="00C5569C" w:rsidRDefault="00C35C47">
      <w:pPr>
        <w:pStyle w:val="pnewncpi"/>
        <w:spacing w:before="160" w:after="160"/>
        <w:ind w:right="360"/>
      </w:pPr>
      <w:r>
        <w:rPr>
          <w:rStyle w:val="any"/>
        </w:rPr>
        <w:t>заключает с победителем аукциона либо единственным участником несостоявшегося аукциона, выразившим согласие на приобретение недвижимого имущества по начальной цене, увеличенной на 5 процентов (далее, если не предусмотрено иное, – претендент на покуп</w:t>
      </w:r>
      <w:r>
        <w:rPr>
          <w:rStyle w:val="any"/>
        </w:rPr>
        <w:t>ку), договор купли-продажи недвижимого имущества;</w:t>
      </w:r>
    </w:p>
    <w:p w:rsidR="00C5569C" w:rsidRDefault="00C35C47">
      <w:pPr>
        <w:pStyle w:val="pnewncpi"/>
        <w:spacing w:before="160" w:after="160"/>
        <w:ind w:right="360"/>
      </w:pPr>
      <w:r>
        <w:rPr>
          <w:rStyle w:val="any"/>
        </w:rPr>
        <w:t>оформляет акт о приеме-передаче недвижимого имущества.</w:t>
      </w:r>
    </w:p>
    <w:p w:rsidR="00C5569C" w:rsidRDefault="00C35C47">
      <w:pPr>
        <w:pStyle w:val="ppoint"/>
        <w:spacing w:before="160" w:after="160"/>
        <w:ind w:right="360"/>
      </w:pPr>
      <w:r>
        <w:rPr>
          <w:rStyle w:val="any"/>
        </w:rPr>
        <w:t>8. Местный исполнительный комитет:</w:t>
      </w:r>
    </w:p>
    <w:p w:rsidR="00C5569C" w:rsidRDefault="00C35C47">
      <w:pPr>
        <w:pStyle w:val="pnewncpi"/>
        <w:spacing w:before="160" w:after="160"/>
        <w:ind w:right="360"/>
      </w:pPr>
      <w:r>
        <w:rPr>
          <w:rStyle w:val="any"/>
        </w:rPr>
        <w:t>принимает решение об изъятии земельного участка и предоставлении победителю аукциона либо единственному участнику не</w:t>
      </w:r>
      <w:r>
        <w:rPr>
          <w:rStyle w:val="any"/>
        </w:rPr>
        <w:t>состоявшегося аукциона;</w:t>
      </w:r>
    </w:p>
    <w:p w:rsidR="00C5569C" w:rsidRDefault="00C35C47">
      <w:pPr>
        <w:pStyle w:val="pnewncpi"/>
        <w:spacing w:before="160" w:after="160"/>
        <w:ind w:right="360"/>
      </w:pPr>
      <w:r>
        <w:rPr>
          <w:rStyle w:val="any"/>
        </w:rPr>
        <w:t xml:space="preserve">определяет срок, на который заключается </w:t>
      </w:r>
      <w:hyperlink r:id="rId198" w:anchor="a12" w:tooltip="+" w:history="1">
        <w:r>
          <w:rPr>
            <w:rStyle w:val="alink"/>
            <w:u w:val="single" w:color="0038C8"/>
          </w:rPr>
          <w:t>договор</w:t>
        </w:r>
      </w:hyperlink>
      <w:r>
        <w:rPr>
          <w:rStyle w:val="any"/>
        </w:rPr>
        <w:t xml:space="preserve"> аренды земельного участка;</w:t>
      </w:r>
    </w:p>
    <w:p w:rsidR="00C5569C" w:rsidRDefault="00C35C47">
      <w:pPr>
        <w:pStyle w:val="pnewncpi"/>
        <w:spacing w:before="160" w:after="160"/>
        <w:ind w:right="360"/>
      </w:pPr>
      <w:r>
        <w:rPr>
          <w:rStyle w:val="any"/>
        </w:rPr>
        <w:t xml:space="preserve">заключает с победителем аукциона (претендентом на покупку) </w:t>
      </w:r>
      <w:hyperlink r:id="rId199" w:anchor="a12" w:tooltip="+" w:history="1">
        <w:r>
          <w:rPr>
            <w:rStyle w:val="alink"/>
            <w:u w:val="single" w:color="0038C8"/>
          </w:rPr>
          <w:t>договор</w:t>
        </w:r>
      </w:hyperlink>
      <w:r>
        <w:rPr>
          <w:rStyle w:val="any"/>
        </w:rPr>
        <w:t xml:space="preserve"> аренды земельного участка.</w:t>
      </w:r>
    </w:p>
    <w:p w:rsidR="00C5569C" w:rsidRDefault="00C35C47">
      <w:pPr>
        <w:pStyle w:val="ppoint"/>
        <w:spacing w:before="160" w:after="160"/>
        <w:ind w:right="360"/>
      </w:pPr>
      <w:r>
        <w:rPr>
          <w:rStyle w:val="any"/>
        </w:rPr>
        <w:t>9. Организатор аукциона:</w:t>
      </w:r>
    </w:p>
    <w:p w:rsidR="00C5569C" w:rsidRDefault="00C35C47">
      <w:pPr>
        <w:pStyle w:val="pnewncpi"/>
        <w:spacing w:before="160" w:after="160"/>
        <w:ind w:right="360"/>
      </w:pPr>
      <w:r>
        <w:rPr>
          <w:rStyle w:val="any"/>
        </w:rPr>
        <w:t>подает в организацию по землеустройству, расположенную на соответствующей территории, определяемую Государственным комитетом по</w:t>
      </w:r>
      <w:r>
        <w:rPr>
          <w:rStyle w:val="any"/>
        </w:rPr>
        <w:t xml:space="preserve"> имуществу из числа подчиненных ему организаций (далее – организация по землеустройству), ходатайство о формировании земельного участка;</w:t>
      </w:r>
    </w:p>
    <w:p w:rsidR="00C5569C" w:rsidRDefault="00C35C47">
      <w:pPr>
        <w:pStyle w:val="pnewncpi"/>
        <w:spacing w:before="160" w:after="160"/>
        <w:ind w:right="360"/>
      </w:pPr>
      <w:r>
        <w:rPr>
          <w:rStyle w:val="any"/>
        </w:rPr>
        <w:t>устанавливает сумму задатка для участия в аукционе;</w:t>
      </w:r>
    </w:p>
    <w:p w:rsidR="00C5569C" w:rsidRDefault="00C35C47">
      <w:pPr>
        <w:pStyle w:val="pnewncpi"/>
        <w:spacing w:before="160" w:after="160"/>
        <w:ind w:right="360"/>
      </w:pPr>
      <w:r>
        <w:rPr>
          <w:rStyle w:val="any"/>
        </w:rPr>
        <w:t>создает комиссию по проведению аукциона (далее – комиссия);</w:t>
      </w:r>
    </w:p>
    <w:p w:rsidR="00C5569C" w:rsidRDefault="00C35C47">
      <w:pPr>
        <w:pStyle w:val="pnewncpi"/>
        <w:spacing w:before="160" w:after="160"/>
        <w:ind w:right="360"/>
      </w:pPr>
      <w:r>
        <w:rPr>
          <w:rStyle w:val="any"/>
        </w:rPr>
        <w:t>организ</w:t>
      </w:r>
      <w:r>
        <w:rPr>
          <w:rStyle w:val="any"/>
        </w:rPr>
        <w:t>ует поиск потенциальных покупателей;</w:t>
      </w:r>
    </w:p>
    <w:p w:rsidR="00C5569C" w:rsidRDefault="00C35C47">
      <w:pPr>
        <w:pStyle w:val="pnewncpi"/>
        <w:spacing w:before="160" w:after="160"/>
        <w:ind w:right="360"/>
      </w:pPr>
      <w:r>
        <w:rPr>
          <w:rStyle w:val="any"/>
        </w:rP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w:t>
      </w:r>
      <w:r>
        <w:rPr>
          <w:rStyle w:val="any"/>
        </w:rPr>
        <w:t>на;</w:t>
      </w:r>
    </w:p>
    <w:p w:rsidR="00C5569C" w:rsidRDefault="00C35C47">
      <w:pPr>
        <w:pStyle w:val="pnewncpi"/>
        <w:spacing w:before="160" w:after="160"/>
        <w:ind w:right="360"/>
      </w:pPr>
      <w:r>
        <w:rPr>
          <w:rStyle w:val="any"/>
        </w:rPr>
        <w:t>проводит аукцион и оформляет его результаты;</w:t>
      </w:r>
    </w:p>
    <w:p w:rsidR="00C5569C" w:rsidRDefault="00C35C47">
      <w:pPr>
        <w:pStyle w:val="pnewncpi"/>
        <w:spacing w:before="160" w:after="160"/>
        <w:ind w:right="360"/>
      </w:pPr>
      <w:r>
        <w:rPr>
          <w:rStyle w:val="any"/>
        </w:rPr>
        <w:t>разрешает спорные вопросы, возникающие в ходе проведения аукциона;</w:t>
      </w:r>
    </w:p>
    <w:p w:rsidR="00C5569C" w:rsidRDefault="00C35C47">
      <w:pPr>
        <w:pStyle w:val="pnewncpi"/>
        <w:spacing w:before="160" w:after="160"/>
        <w:ind w:right="360"/>
      </w:pPr>
      <w:r>
        <w:rPr>
          <w:rStyle w:val="any"/>
        </w:rPr>
        <w:t xml:space="preserve">принимает </w:t>
      </w:r>
      <w:hyperlink r:id="rId200" w:anchor="a9" w:tooltip="+" w:history="1">
        <w:r>
          <w:rPr>
            <w:rStyle w:val="alink"/>
            <w:u w:val="single" w:color="0038C8"/>
          </w:rPr>
          <w:t>заявления</w:t>
        </w:r>
      </w:hyperlink>
      <w:r>
        <w:rPr>
          <w:rStyle w:val="any"/>
        </w:rPr>
        <w:t xml:space="preserve"> на участие в аукционе с прилагаемыми документами, пер</w:t>
      </w:r>
      <w:r>
        <w:rPr>
          <w:rStyle w:val="any"/>
        </w:rPr>
        <w:t xml:space="preserve">ечисленными в </w:t>
      </w:r>
      <w:hyperlink w:anchor="a247" w:tooltip="+" w:history="1">
        <w:r>
          <w:rPr>
            <w:rStyle w:val="alink"/>
            <w:u w:val="single" w:color="0038C8"/>
          </w:rPr>
          <w:t>пункте 20</w:t>
        </w:r>
      </w:hyperlink>
      <w:r>
        <w:rPr>
          <w:rStyle w:val="any"/>
        </w:rPr>
        <w:t xml:space="preserve"> настоящего Положения;</w:t>
      </w:r>
    </w:p>
    <w:p w:rsidR="00C5569C" w:rsidRDefault="00C35C47">
      <w:pPr>
        <w:pStyle w:val="pnewncpi"/>
        <w:spacing w:before="160" w:after="160"/>
        <w:ind w:right="360"/>
      </w:pPr>
      <w:bookmarkStart w:id="177" w:name="a268"/>
      <w:bookmarkEnd w:id="177"/>
      <w:r>
        <w:rPr>
          <w:rStyle w:val="any"/>
        </w:rPr>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w:t>
      </w:r>
      <w:hyperlink r:id="rId201" w:anchor="a8" w:tooltip="+" w:history="1">
        <w:r>
          <w:rPr>
            <w:rStyle w:val="alink"/>
            <w:u w:val="single" w:color="0038C8"/>
          </w:rPr>
          <w:t>форма</w:t>
        </w:r>
      </w:hyperlink>
      <w:r>
        <w:rPr>
          <w:rStyle w:val="any"/>
        </w:rPr>
        <w:t xml:space="preserve"> которого утверждается Государственным комитетом по имуществу;</w:t>
      </w:r>
    </w:p>
    <w:p w:rsidR="00C5569C" w:rsidRDefault="00C35C47">
      <w:pPr>
        <w:pStyle w:val="pnewncpi"/>
        <w:spacing w:before="160" w:after="160"/>
        <w:ind w:right="360"/>
      </w:pPr>
      <w:r>
        <w:rPr>
          <w:rStyle w:val="any"/>
        </w:rPr>
        <w:t xml:space="preserve">устанавливает размер штрафа, уплачиваемого участниками аукциона в соответствии с </w:t>
      </w:r>
      <w:hyperlink w:anchor="a248" w:tooltip="+" w:history="1">
        <w:r>
          <w:rPr>
            <w:rStyle w:val="alink"/>
            <w:u w:val="single" w:color="0038C8"/>
          </w:rPr>
          <w:t>частью второй</w:t>
        </w:r>
      </w:hyperlink>
      <w:r>
        <w:rPr>
          <w:rStyle w:val="any"/>
        </w:rPr>
        <w:t xml:space="preserve"> пункта 22 настоя</w:t>
      </w:r>
      <w:r>
        <w:rPr>
          <w:rStyle w:val="any"/>
        </w:rPr>
        <w:t>щего Положения и законодательными актами;</w:t>
      </w:r>
    </w:p>
    <w:p w:rsidR="00C5569C" w:rsidRDefault="00C35C47">
      <w:pPr>
        <w:pStyle w:val="pnewncpi"/>
        <w:spacing w:before="160" w:after="160"/>
        <w:ind w:right="360"/>
      </w:pPr>
      <w:r>
        <w:rPr>
          <w:rStyle w:val="any"/>
        </w:rPr>
        <w:t>доводит до сведения участников аукциона до его проведения информацию о затратах на организацию и проведение аукциона, включая расходы, связанные с изготовлением и предоставлением данным участникам документации, нео</w:t>
      </w:r>
      <w:r>
        <w:rPr>
          <w:rStyle w:val="any"/>
        </w:rPr>
        <w:t>бходимой для проведения аукциона,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аукциона)</w:t>
      </w:r>
      <w:r>
        <w:rPr>
          <w:rStyle w:val="any"/>
        </w:rPr>
        <w:t>, порядке и сроках их возмещения;</w:t>
      </w:r>
    </w:p>
    <w:p w:rsidR="00C5569C" w:rsidRDefault="00C35C47">
      <w:pPr>
        <w:pStyle w:val="pnewncpi"/>
        <w:spacing w:before="160" w:after="160"/>
        <w:ind w:right="360"/>
      </w:pPr>
      <w:r>
        <w:rPr>
          <w:rStyle w:val="any"/>
        </w:rPr>
        <w:t>осуществляет в установленный срок расчеты с участниками аукциона, за исключением расчетов по договору купли-продажи недвижимого имущества.</w:t>
      </w:r>
    </w:p>
    <w:p w:rsidR="00C5569C" w:rsidRDefault="00C35C47">
      <w:pPr>
        <w:pStyle w:val="ppoint"/>
        <w:spacing w:before="160" w:after="160"/>
        <w:ind w:right="360"/>
      </w:pPr>
      <w:r>
        <w:rPr>
          <w:rStyle w:val="any"/>
        </w:rPr>
        <w:t>10. Организатор аукциона вправе делегировать свои функции комиссии в части:</w:t>
      </w:r>
    </w:p>
    <w:p w:rsidR="00C5569C" w:rsidRDefault="00C35C47">
      <w:pPr>
        <w:pStyle w:val="pnewncpi"/>
        <w:spacing w:before="160" w:after="160"/>
        <w:ind w:right="360"/>
      </w:pPr>
      <w:r>
        <w:rPr>
          <w:rStyle w:val="any"/>
        </w:rPr>
        <w:t>проведе</w:t>
      </w:r>
      <w:r>
        <w:rPr>
          <w:rStyle w:val="any"/>
        </w:rPr>
        <w:t>ния аукциона и оформления его результатов;</w:t>
      </w:r>
    </w:p>
    <w:p w:rsidR="00C5569C" w:rsidRDefault="00C35C47">
      <w:pPr>
        <w:pStyle w:val="pnewncpi"/>
        <w:spacing w:before="160" w:after="160"/>
        <w:ind w:right="360"/>
      </w:pPr>
      <w:r>
        <w:rPr>
          <w:rStyle w:val="any"/>
        </w:rPr>
        <w:t>разрешения спорных вопросов, возникающих в ходе проведения аукциона.</w:t>
      </w:r>
    </w:p>
    <w:p w:rsidR="00C5569C" w:rsidRDefault="00C35C47">
      <w:pPr>
        <w:pStyle w:val="ppoint"/>
        <w:spacing w:before="160" w:after="160"/>
        <w:ind w:right="360"/>
      </w:pPr>
      <w:r>
        <w:rPr>
          <w:rStyle w:val="any"/>
        </w:rPr>
        <w:t>11. Сумма задатка устанавливается организатором аукциона по каждому конкретному недвижимому имуществу в размере не более 20 процентов от начальн</w:t>
      </w:r>
      <w:r>
        <w:rPr>
          <w:rStyle w:val="any"/>
        </w:rPr>
        <w:t>ой цены недвижимого имущества, если иное не установлено законодательными актами.</w:t>
      </w:r>
    </w:p>
    <w:p w:rsidR="00C5569C" w:rsidRDefault="00C35C47">
      <w:pPr>
        <w:pStyle w:val="ppoint"/>
        <w:spacing w:before="160" w:after="160"/>
        <w:ind w:right="360"/>
      </w:pPr>
      <w:r>
        <w:rPr>
          <w:rStyle w:val="any"/>
        </w:rPr>
        <w:t>12. Организатор аукциона приказом создает комиссию, в состав которой могут включаться представители местных исполнительных комитетов, в том числе комитетов государственного им</w:t>
      </w:r>
      <w:r>
        <w:rPr>
          <w:rStyle w:val="any"/>
        </w:rPr>
        <w:t>ущества областных, Минского городского исполнительных комитетов по месту нахождения продаваемого недвижимого имущества, продавца, указанного в </w:t>
      </w:r>
      <w:hyperlink w:anchor="a249" w:tooltip="+" w:history="1">
        <w:r>
          <w:rPr>
            <w:rStyle w:val="alink"/>
            <w:u w:val="single" w:color="0038C8"/>
          </w:rPr>
          <w:t>пункте 5</w:t>
        </w:r>
      </w:hyperlink>
      <w:r>
        <w:rPr>
          <w:rStyle w:val="any"/>
        </w:rPr>
        <w:t xml:space="preserve"> настоящего Положения.</w:t>
      </w:r>
    </w:p>
    <w:p w:rsidR="00C5569C" w:rsidRDefault="00C35C47">
      <w:pPr>
        <w:pStyle w:val="pnewncpi"/>
        <w:spacing w:before="160" w:after="160"/>
        <w:ind w:right="360"/>
      </w:pPr>
      <w:r>
        <w:rPr>
          <w:rStyle w:val="any"/>
        </w:rPr>
        <w:t>Комиссия может создаваться для организации и провед</w:t>
      </w:r>
      <w:r>
        <w:rPr>
          <w:rStyle w:val="any"/>
        </w:rPr>
        <w:t>ения одного аукциона или на определенный период – как правило, на один год.</w:t>
      </w:r>
    </w:p>
    <w:p w:rsidR="00C5569C" w:rsidRDefault="00C35C47">
      <w:pPr>
        <w:pStyle w:val="pnewncpi"/>
        <w:spacing w:before="160" w:after="160"/>
        <w:ind w:right="360"/>
      </w:pPr>
      <w:r>
        <w:rPr>
          <w:rStyle w:val="any"/>
        </w:rPr>
        <w:t>Заседание комиссии считается правомочным при условии присутствия на нем не менее двух третей общего числа ее членов. Решение принимается простым большинством голосов членов комисси</w:t>
      </w:r>
      <w:r>
        <w:rPr>
          <w:rStyle w:val="any"/>
        </w:rPr>
        <w:t>и, присутствующих на заседании,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C5569C" w:rsidRDefault="00C35C47">
      <w:pPr>
        <w:pStyle w:val="ppoint"/>
        <w:spacing w:before="160" w:after="160"/>
        <w:ind w:right="360"/>
      </w:pPr>
      <w:r>
        <w:rPr>
          <w:rStyle w:val="any"/>
        </w:rPr>
        <w:t xml:space="preserve">13. Решения комиссии оформляются протоколом, который подписывается ее </w:t>
      </w:r>
      <w:r>
        <w:rPr>
          <w:rStyle w:val="any"/>
        </w:rPr>
        <w:t>председателем (в его отсутствие – заместителем председателя) и членами, присутствовавшими на заседании.</w:t>
      </w:r>
    </w:p>
    <w:p w:rsidR="00C5569C" w:rsidRDefault="00C35C47">
      <w:pPr>
        <w:pStyle w:val="ppoint"/>
        <w:spacing w:before="160" w:after="160"/>
        <w:ind w:right="360"/>
      </w:pPr>
      <w:bookmarkStart w:id="178" w:name="a375"/>
      <w:bookmarkEnd w:id="178"/>
      <w:r>
        <w:rPr>
          <w:rStyle w:val="any"/>
        </w:rPr>
        <w:t>14. Извещение подлежит обязательному опубликованию в глобальной компьютерной сети Интернет не позднее чем за 30 календарных дней до дня проведения аукци</w:t>
      </w:r>
      <w:r>
        <w:rPr>
          <w:rStyle w:val="any"/>
        </w:rPr>
        <w:t>она по продаже недвижимого имущества, находящегося:</w:t>
      </w:r>
    </w:p>
    <w:p w:rsidR="00C5569C" w:rsidRDefault="00C35C47">
      <w:pPr>
        <w:pStyle w:val="pnewncpi"/>
        <w:spacing w:before="160" w:after="160"/>
        <w:ind w:right="360"/>
      </w:pPr>
      <w:r>
        <w:rPr>
          <w:rStyle w:val="any"/>
        </w:rPr>
        <w:t>в республиканской собственности, – на официальном сайте Государственного комитета по имуществу;</w:t>
      </w:r>
    </w:p>
    <w:p w:rsidR="00C5569C" w:rsidRDefault="00C35C47">
      <w:pPr>
        <w:pStyle w:val="pnewncpi"/>
        <w:spacing w:before="160" w:after="160"/>
        <w:ind w:right="360"/>
      </w:pPr>
      <w:r>
        <w:rPr>
          <w:rStyle w:val="any"/>
        </w:rPr>
        <w:t>в коммунальной собственности, – на соответствующих официальных сайтах облисполкомов, Минского горисполкома и</w:t>
      </w:r>
      <w:r>
        <w:rPr>
          <w:rStyle w:val="any"/>
        </w:rPr>
        <w:t> Государственного комитета по имуществу.</w:t>
      </w:r>
    </w:p>
    <w:p w:rsidR="00C5569C" w:rsidRDefault="00C35C47">
      <w:pPr>
        <w:pStyle w:val="pnewncpi"/>
        <w:spacing w:before="160" w:after="160"/>
        <w:ind w:right="360"/>
      </w:pPr>
      <w:r>
        <w:rPr>
          <w:rStyle w:val="any"/>
        </w:rPr>
        <w:t>Информация об аукционе не позднее 5 рабочих дней после опубликования извещения дополнительно подлежит опубликованию в отношении недвижимого имущества, находящегося:</w:t>
      </w:r>
    </w:p>
    <w:p w:rsidR="00C5569C" w:rsidRDefault="00C35C47">
      <w:pPr>
        <w:pStyle w:val="pnewncpi"/>
        <w:spacing w:before="160" w:after="160"/>
        <w:ind w:right="360"/>
      </w:pPr>
      <w:r>
        <w:rPr>
          <w:rStyle w:val="any"/>
        </w:rPr>
        <w:t>в республиканской собственности, – в печатных сред</w:t>
      </w:r>
      <w:r>
        <w:rPr>
          <w:rStyle w:val="any"/>
        </w:rPr>
        <w:t>ствах массовой информации, определенных Советом Министров Республики Беларусь;</w:t>
      </w:r>
    </w:p>
    <w:p w:rsidR="00C5569C" w:rsidRDefault="00C35C47">
      <w:pPr>
        <w:pStyle w:val="pnewncpi"/>
        <w:spacing w:before="160" w:after="160"/>
        <w:ind w:right="360"/>
      </w:pPr>
      <w:bookmarkStart w:id="179" w:name="a384"/>
      <w:bookmarkEnd w:id="179"/>
      <w:r>
        <w:rPr>
          <w:rStyle w:val="any"/>
        </w:rPr>
        <w:t>в коммунальной собственности, – в печатных средствах массовой информации, определенных облисполкомами и Минским горисполкомом.</w:t>
      </w:r>
    </w:p>
    <w:p w:rsidR="00C5569C" w:rsidRDefault="00C35C47">
      <w:pPr>
        <w:pStyle w:val="pnewncpi"/>
        <w:spacing w:before="160" w:after="160"/>
        <w:ind w:right="360"/>
      </w:pPr>
      <w:r>
        <w:rPr>
          <w:rStyle w:val="any"/>
        </w:rPr>
        <w:t xml:space="preserve">Доступ к информации, размещенной в глобальной </w:t>
      </w:r>
      <w:r>
        <w:rPr>
          <w:rStyle w:val="any"/>
        </w:rPr>
        <w:t>компьютерной сети Интернет в соответствии с </w:t>
      </w:r>
      <w:hyperlink w:anchor="a375" w:tooltip="+" w:history="1">
        <w:r>
          <w:rPr>
            <w:rStyle w:val="alink"/>
            <w:u w:val="single" w:color="0038C8"/>
          </w:rPr>
          <w:t>частью первой</w:t>
        </w:r>
      </w:hyperlink>
      <w:r>
        <w:rPr>
          <w:rStyle w:val="any"/>
        </w:rPr>
        <w:t xml:space="preserve"> настоящего пункта и </w:t>
      </w:r>
      <w:hyperlink w:anchor="a376" w:tooltip="+" w:history="1">
        <w:r>
          <w:rPr>
            <w:rStyle w:val="alink"/>
            <w:u w:val="single" w:color="0038C8"/>
          </w:rPr>
          <w:t>частью второй</w:t>
        </w:r>
      </w:hyperlink>
      <w:r>
        <w:rPr>
          <w:rStyle w:val="any"/>
        </w:rPr>
        <w:t xml:space="preserve"> пункта 16 настоящего Положения, предоставляется заинтересованным лицам без взимания платы и заключения</w:t>
      </w:r>
      <w:r>
        <w:rPr>
          <w:rStyle w:val="any"/>
        </w:rPr>
        <w:t xml:space="preserve"> договора.</w:t>
      </w:r>
    </w:p>
    <w:p w:rsidR="00C5569C" w:rsidRDefault="00C35C47">
      <w:pPr>
        <w:pStyle w:val="ppoint"/>
        <w:spacing w:before="160" w:after="160"/>
        <w:ind w:right="360"/>
      </w:pPr>
      <w:r>
        <w:rPr>
          <w:rStyle w:val="any"/>
        </w:rPr>
        <w:t>15. В извещении указываются:</w:t>
      </w:r>
    </w:p>
    <w:p w:rsidR="00C5569C" w:rsidRDefault="00C35C47">
      <w:pPr>
        <w:pStyle w:val="pnewncpi"/>
        <w:spacing w:before="160" w:after="160"/>
        <w:ind w:right="360"/>
      </w:pPr>
      <w:r>
        <w:rPr>
          <w:rStyle w:val="any"/>
        </w:rPr>
        <w:t>наименование организатора аукциона, его место нахождения и контактные телефоны;</w:t>
      </w:r>
    </w:p>
    <w:p w:rsidR="00C5569C" w:rsidRDefault="00C35C47">
      <w:pPr>
        <w:pStyle w:val="pnewncpi"/>
        <w:spacing w:before="160" w:after="160"/>
        <w:ind w:right="360"/>
      </w:pPr>
      <w:r>
        <w:rPr>
          <w:rStyle w:val="any"/>
        </w:rPr>
        <w:t>день, время и место проведения аукциона;</w:t>
      </w:r>
    </w:p>
    <w:p w:rsidR="00C5569C" w:rsidRDefault="00C35C47">
      <w:pPr>
        <w:pStyle w:val="pnewncpi"/>
        <w:spacing w:before="160" w:after="160"/>
        <w:ind w:right="360"/>
      </w:pPr>
      <w:r>
        <w:rPr>
          <w:rStyle w:val="any"/>
        </w:rPr>
        <w:t>порядок, в соответствии с которым проводится аукцион;</w:t>
      </w:r>
    </w:p>
    <w:p w:rsidR="00C5569C" w:rsidRDefault="00C35C47">
      <w:pPr>
        <w:pStyle w:val="pnewncpi"/>
        <w:spacing w:before="160" w:after="160"/>
        <w:ind w:right="360"/>
      </w:pPr>
      <w:r>
        <w:rPr>
          <w:rStyle w:val="any"/>
        </w:rPr>
        <w:t>сведения о недвижимом имуществе, в том чи</w:t>
      </w:r>
      <w:r>
        <w:rPr>
          <w:rStyle w:val="any"/>
        </w:rPr>
        <w:t>сле его месте нахождения;</w:t>
      </w:r>
    </w:p>
    <w:p w:rsidR="00C5569C" w:rsidRDefault="00C35C47">
      <w:pPr>
        <w:pStyle w:val="pnewncpi"/>
        <w:spacing w:before="160" w:after="160"/>
        <w:ind w:right="360"/>
      </w:pPr>
      <w:r>
        <w:rPr>
          <w:rStyle w:val="any"/>
        </w:rPr>
        <w:t>начальная цена недвижимого имущества;</w:t>
      </w:r>
    </w:p>
    <w:p w:rsidR="00C5569C" w:rsidRDefault="00C35C47">
      <w:pPr>
        <w:pStyle w:val="pnewncpi"/>
        <w:spacing w:before="160" w:after="160"/>
        <w:ind w:right="360"/>
      </w:pPr>
      <w:r>
        <w:rPr>
          <w:rStyle w:val="any"/>
        </w:rPr>
        <w:t xml:space="preserve">наименование продавца, указанного в </w:t>
      </w:r>
      <w:hyperlink w:anchor="a249" w:tooltip="+" w:history="1">
        <w:r>
          <w:rPr>
            <w:rStyle w:val="alink"/>
            <w:u w:val="single" w:color="0038C8"/>
          </w:rPr>
          <w:t>пункте 5</w:t>
        </w:r>
      </w:hyperlink>
      <w:r>
        <w:rPr>
          <w:rStyle w:val="any"/>
        </w:rPr>
        <w:t xml:space="preserve"> настоящего Положения, его контактные телефоны;</w:t>
      </w:r>
    </w:p>
    <w:p w:rsidR="00C5569C" w:rsidRDefault="00C35C47">
      <w:pPr>
        <w:pStyle w:val="pnewncpi"/>
        <w:spacing w:before="160" w:after="160"/>
        <w:ind w:right="360"/>
      </w:pPr>
      <w:r>
        <w:rPr>
          <w:rStyle w:val="any"/>
        </w:rPr>
        <w:t>информация о земельном участке (площадь и срок аренды);</w:t>
      </w:r>
    </w:p>
    <w:p w:rsidR="00C5569C" w:rsidRDefault="00C35C47">
      <w:pPr>
        <w:pStyle w:val="pnewncpi"/>
        <w:spacing w:before="160" w:after="160"/>
        <w:ind w:right="360"/>
      </w:pPr>
      <w:r>
        <w:rPr>
          <w:rStyle w:val="any"/>
        </w:rPr>
        <w:t>сведения о во</w:t>
      </w:r>
      <w:r>
        <w:rPr>
          <w:rStyle w:val="any"/>
        </w:rPr>
        <w:t>зможном использовании земельного участка в зависимости от назначения недвижимого имущества с учетом комплексного развития территории, а также условия, предусмотренные в решении об изъятии земельного участка и предоставлении победителю аукциона либо единств</w:t>
      </w:r>
      <w:r>
        <w:rPr>
          <w:rStyle w:val="any"/>
        </w:rPr>
        <w:t>енному участнику несостоявшегося аукциона;</w:t>
      </w:r>
    </w:p>
    <w:p w:rsidR="00C5569C" w:rsidRDefault="00C35C47">
      <w:pPr>
        <w:pStyle w:val="pnewncpi"/>
        <w:spacing w:before="160" w:after="160"/>
        <w:ind w:right="360"/>
      </w:pPr>
      <w:r>
        <w:rPr>
          <w:rStyle w:val="any"/>
        </w:rPr>
        <w:t>информация о возможности предоставления рассрочки оплаты недвижимого имущества;</w:t>
      </w:r>
    </w:p>
    <w:p w:rsidR="00C5569C" w:rsidRDefault="00C35C47">
      <w:pPr>
        <w:pStyle w:val="pnewncpi"/>
        <w:spacing w:before="160" w:after="160"/>
        <w:ind w:right="360"/>
      </w:pPr>
      <w:r>
        <w:rPr>
          <w:rStyle w:val="any"/>
        </w:rPr>
        <w:t>условия аукциона по продаже конкретного недвижимого имущества (при наличии таких условий);</w:t>
      </w:r>
    </w:p>
    <w:p w:rsidR="00C5569C" w:rsidRDefault="00C35C47">
      <w:pPr>
        <w:pStyle w:val="pnewncpi"/>
        <w:spacing w:before="160" w:after="160"/>
        <w:ind w:right="360"/>
      </w:pPr>
      <w:r>
        <w:rPr>
          <w:rStyle w:val="any"/>
        </w:rPr>
        <w:t>размер задатка, срок и порядок его внесени</w:t>
      </w:r>
      <w:r>
        <w:rPr>
          <w:rStyle w:val="any"/>
        </w:rPr>
        <w:t>я, реквизиты текущего (расчетного) банковского счета, на который он должен быть перечислен;</w:t>
      </w:r>
    </w:p>
    <w:p w:rsidR="00C5569C" w:rsidRDefault="00C35C47">
      <w:pPr>
        <w:pStyle w:val="pnewncpi"/>
        <w:spacing w:before="160" w:after="160"/>
        <w:ind w:right="360"/>
      </w:pPr>
      <w:r>
        <w:rPr>
          <w:rStyle w:val="any"/>
        </w:rPr>
        <w:t>информация о порядке и сроках возмещения затрат на организацию и проведение аукциона;</w:t>
      </w:r>
    </w:p>
    <w:p w:rsidR="00C5569C" w:rsidRDefault="00C35C47">
      <w:pPr>
        <w:pStyle w:val="pnewncpi"/>
        <w:spacing w:before="160" w:after="160"/>
        <w:ind w:right="360"/>
      </w:pPr>
      <w:r>
        <w:rPr>
          <w:rStyle w:val="any"/>
        </w:rPr>
        <w:t xml:space="preserve">место, дата и время окончания приема </w:t>
      </w:r>
      <w:hyperlink r:id="rId202" w:anchor="a9" w:tooltip="+" w:history="1">
        <w:r>
          <w:rPr>
            <w:rStyle w:val="alink"/>
            <w:u w:val="single" w:color="0038C8"/>
          </w:rPr>
          <w:t>заявлений</w:t>
        </w:r>
      </w:hyperlink>
      <w:r>
        <w:rPr>
          <w:rStyle w:val="any"/>
        </w:rPr>
        <w:t xml:space="preserve"> на участие в аукционе с прилагаемыми к ним документами;</w:t>
      </w:r>
    </w:p>
    <w:p w:rsidR="00C5569C" w:rsidRDefault="00C35C47">
      <w:pPr>
        <w:pStyle w:val="pnewncpi"/>
        <w:spacing w:before="160" w:after="160"/>
        <w:ind w:right="360"/>
      </w:pPr>
      <w:r>
        <w:rPr>
          <w:rStyle w:val="any"/>
        </w:rPr>
        <w:t xml:space="preserve">перечень документов, прилагаемых к </w:t>
      </w:r>
      <w:hyperlink r:id="rId203" w:anchor="a9" w:tooltip="+" w:history="1">
        <w:r>
          <w:rPr>
            <w:rStyle w:val="alink"/>
            <w:u w:val="single" w:color="0038C8"/>
          </w:rPr>
          <w:t>заявлению</w:t>
        </w:r>
      </w:hyperlink>
      <w:r>
        <w:rPr>
          <w:rStyle w:val="any"/>
        </w:rPr>
        <w:t xml:space="preserve"> на участие в аукционе;</w:t>
      </w:r>
    </w:p>
    <w:p w:rsidR="00C5569C" w:rsidRDefault="00C35C47">
      <w:pPr>
        <w:pStyle w:val="pnewncpi"/>
        <w:spacing w:before="160" w:after="160"/>
        <w:ind w:right="360"/>
      </w:pPr>
      <w:r>
        <w:rPr>
          <w:rStyle w:val="any"/>
        </w:rPr>
        <w:t>сроки подписания договора куп</w:t>
      </w:r>
      <w:r>
        <w:rPr>
          <w:rStyle w:val="any"/>
        </w:rPr>
        <w:t xml:space="preserve">ли-продажи недвижимого имущества и </w:t>
      </w:r>
      <w:hyperlink r:id="rId204" w:anchor="a12" w:tooltip="+" w:history="1">
        <w:r>
          <w:rPr>
            <w:rStyle w:val="alink"/>
            <w:u w:val="single" w:color="0038C8"/>
          </w:rPr>
          <w:t>договора</w:t>
        </w:r>
      </w:hyperlink>
      <w:r>
        <w:rPr>
          <w:rStyle w:val="any"/>
        </w:rPr>
        <w:t xml:space="preserve"> аренды земельного участка.</w:t>
      </w:r>
    </w:p>
    <w:p w:rsidR="00C5569C" w:rsidRDefault="00C35C47">
      <w:pPr>
        <w:pStyle w:val="pnewncpi"/>
        <w:spacing w:before="160" w:after="160"/>
        <w:ind w:right="360"/>
      </w:pPr>
      <w:r>
        <w:rPr>
          <w:rStyle w:val="any"/>
        </w:rPr>
        <w:t>В информации об аукционе указываются:</w:t>
      </w:r>
    </w:p>
    <w:p w:rsidR="00C5569C" w:rsidRDefault="00C35C47">
      <w:pPr>
        <w:pStyle w:val="pnewncpi"/>
        <w:spacing w:before="160" w:after="160"/>
        <w:ind w:right="360"/>
      </w:pPr>
      <w:r>
        <w:rPr>
          <w:rStyle w:val="any"/>
        </w:rPr>
        <w:t>наименование организатора аукциона;</w:t>
      </w:r>
    </w:p>
    <w:p w:rsidR="00C5569C" w:rsidRDefault="00C35C47">
      <w:pPr>
        <w:pStyle w:val="pnewncpi"/>
        <w:spacing w:before="160" w:after="160"/>
        <w:ind w:right="360"/>
      </w:pPr>
      <w:r>
        <w:rPr>
          <w:rStyle w:val="any"/>
        </w:rPr>
        <w:t>дата аукциона;</w:t>
      </w:r>
    </w:p>
    <w:p w:rsidR="00C5569C" w:rsidRDefault="00C35C47">
      <w:pPr>
        <w:pStyle w:val="pnewncpi"/>
        <w:spacing w:before="160" w:after="160"/>
        <w:ind w:right="360"/>
      </w:pPr>
      <w:r>
        <w:rPr>
          <w:rStyle w:val="any"/>
        </w:rPr>
        <w:t>сведения о недвижимом имуще</w:t>
      </w:r>
      <w:r>
        <w:rPr>
          <w:rStyle w:val="any"/>
        </w:rPr>
        <w:t>стве, в том числе его местонахождении;</w:t>
      </w:r>
    </w:p>
    <w:p w:rsidR="00C5569C" w:rsidRDefault="00C35C47">
      <w:pPr>
        <w:pStyle w:val="pnewncpi"/>
        <w:spacing w:before="160" w:after="160"/>
        <w:ind w:right="360"/>
      </w:pPr>
      <w:r>
        <w:rPr>
          <w:rStyle w:val="any"/>
        </w:rPr>
        <w:t>начальная цена недвижимого имущества;</w:t>
      </w:r>
    </w:p>
    <w:p w:rsidR="00C5569C" w:rsidRDefault="00C35C47">
      <w:pPr>
        <w:pStyle w:val="pnewncpi"/>
        <w:spacing w:before="160" w:after="160"/>
        <w:ind w:right="360"/>
      </w:pPr>
      <w:r>
        <w:rPr>
          <w:rStyle w:val="any"/>
        </w:rPr>
        <w:t>информация об опубликовании извещения на соответствующих официальных сайтах облисполкомов, Минского горисполкома и (или) Государственного комитета по имуществу в глобальной компью</w:t>
      </w:r>
      <w:r>
        <w:rPr>
          <w:rStyle w:val="any"/>
        </w:rPr>
        <w:t>терной сети Интернет с указанием электронных адресов сайтов.</w:t>
      </w:r>
    </w:p>
    <w:p w:rsidR="00C5569C" w:rsidRDefault="00C35C47">
      <w:pPr>
        <w:pStyle w:val="ppoint"/>
        <w:spacing w:before="160" w:after="160"/>
        <w:ind w:right="360"/>
      </w:pPr>
      <w:r>
        <w:rPr>
          <w:rStyle w:val="any"/>
        </w:rPr>
        <w:t>16. Организатор аукциона, опубликовавший извещение, вправе отказаться от проведения аукциона (продажи конкретного недвижимого имущества) в любое время, но не позднее чем за три календарных дня до</w:t>
      </w:r>
      <w:r>
        <w:rPr>
          <w:rStyle w:val="any"/>
        </w:rPr>
        <w:t xml:space="preserve"> даты его проведения,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пяти рабочих дней со дня отказа организатора аукциона от проведения аукциона</w:t>
      </w:r>
      <w:r>
        <w:rPr>
          <w:rStyle w:val="any"/>
        </w:rPr>
        <w:t>.</w:t>
      </w:r>
    </w:p>
    <w:p w:rsidR="00C5569C" w:rsidRDefault="00C35C47">
      <w:pPr>
        <w:pStyle w:val="pnewncpi"/>
        <w:spacing w:before="160" w:after="160"/>
        <w:ind w:right="360"/>
      </w:pPr>
      <w:bookmarkStart w:id="180" w:name="a376"/>
      <w:bookmarkEnd w:id="180"/>
      <w:r>
        <w:rPr>
          <w:rStyle w:val="any"/>
        </w:rPr>
        <w:t>Сообщение об отказе от проведения аукциона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w:t>
      </w:r>
      <w:r>
        <w:rPr>
          <w:rStyle w:val="any"/>
        </w:rPr>
        <w:t>ие.</w:t>
      </w:r>
    </w:p>
    <w:p w:rsidR="00C5569C" w:rsidRDefault="00C35C47">
      <w:pPr>
        <w:pStyle w:val="pnewncpi"/>
        <w:spacing w:before="160" w:after="160"/>
        <w:ind w:right="360"/>
      </w:pPr>
      <w:r>
        <w:rPr>
          <w:rStyle w:val="any"/>
        </w:rPr>
        <w:t>В случае когда организатор аукциона отказался от его проведения с нарушением указанных сроков, он обязан возместить участникам аукциона понесенный ими реальный ущерб.</w:t>
      </w:r>
    </w:p>
    <w:p w:rsidR="00C5569C" w:rsidRDefault="00C35C47">
      <w:pPr>
        <w:pStyle w:val="ppoint"/>
        <w:spacing w:before="160" w:after="160"/>
        <w:ind w:right="360"/>
      </w:pPr>
      <w:r>
        <w:rPr>
          <w:rStyle w:val="any"/>
        </w:rPr>
        <w:t xml:space="preserve">17. Аукцион, проводимый после несостоявшегося или нерезультативного аукциона, </w:t>
      </w:r>
      <w:r>
        <w:rPr>
          <w:rStyle w:val="any"/>
        </w:rPr>
        <w:t>аннулирования результатов ранее проведенного аукциона, считается повторным.</w:t>
      </w:r>
    </w:p>
    <w:p w:rsidR="00C5569C" w:rsidRDefault="00C35C47">
      <w:pPr>
        <w:pStyle w:val="pnewncpi"/>
        <w:spacing w:before="160" w:after="160"/>
        <w:ind w:right="360"/>
      </w:pPr>
      <w:bookmarkStart w:id="181" w:name="a377"/>
      <w:bookmarkEnd w:id="181"/>
      <w:r>
        <w:rPr>
          <w:rStyle w:val="any"/>
        </w:rPr>
        <w:t xml:space="preserve">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5 рабочих дней </w:t>
      </w:r>
      <w:r>
        <w:rPr>
          <w:rStyle w:val="any"/>
        </w:rPr>
        <w:t>после опубликования извещения.</w:t>
      </w:r>
    </w:p>
    <w:p w:rsidR="00C5569C" w:rsidRDefault="00C35C47">
      <w:pPr>
        <w:pStyle w:val="pnewncpi"/>
        <w:spacing w:before="160" w:after="160"/>
        <w:ind w:right="360"/>
      </w:pPr>
      <w:r>
        <w:rPr>
          <w:rStyle w:val="any"/>
        </w:rPr>
        <w:t>Опубликование извещения о проведении повторного аукциона и информации об аукционе осуществляется в порядке, установленном пунктами </w:t>
      </w:r>
      <w:hyperlink w:anchor="a375" w:tooltip="+" w:history="1">
        <w:r>
          <w:rPr>
            <w:rStyle w:val="alink"/>
            <w:u w:val="single" w:color="0038C8"/>
          </w:rPr>
          <w:t>14</w:t>
        </w:r>
      </w:hyperlink>
      <w:r>
        <w:rPr>
          <w:rStyle w:val="any"/>
        </w:rPr>
        <w:t xml:space="preserve"> и 15 настоящего Положения, с учетом срока, предусмотренного в </w:t>
      </w:r>
      <w:hyperlink w:anchor="a377" w:tooltip="+" w:history="1">
        <w:r>
          <w:rPr>
            <w:rStyle w:val="alink"/>
            <w:u w:val="single" w:color="0038C8"/>
          </w:rPr>
          <w:t>части второй</w:t>
        </w:r>
      </w:hyperlink>
      <w:r>
        <w:rPr>
          <w:rStyle w:val="any"/>
        </w:rPr>
        <w:t xml:space="preserve"> настоящего пункта.</w:t>
      </w:r>
    </w:p>
    <w:p w:rsidR="00C5569C" w:rsidRDefault="00C35C47">
      <w:pPr>
        <w:pStyle w:val="pnewncpi"/>
        <w:spacing w:before="160" w:after="160"/>
        <w:ind w:right="360"/>
      </w:pPr>
      <w:r>
        <w:rPr>
          <w:rStyle w:val="any"/>
        </w:rPr>
        <w:t>Повторный аукцион проводится в порядке, установленном настоящим Положением.</w:t>
      </w:r>
    </w:p>
    <w:p w:rsidR="00C5569C" w:rsidRDefault="00C35C47">
      <w:pPr>
        <w:pStyle w:val="ppoint"/>
        <w:spacing w:before="160" w:after="160"/>
        <w:ind w:right="360"/>
      </w:pPr>
      <w:r>
        <w:rPr>
          <w:rStyle w:val="any"/>
        </w:rPr>
        <w:t>18. Понижение начальной цены недвижимого имущества, не</w:t>
      </w:r>
      <w:r>
        <w:rPr>
          <w:rStyle w:val="any"/>
        </w:rPr>
        <w:t xml:space="preserve"> проданного на аукционе, осуществляется в соответствии с законодательством.</w:t>
      </w:r>
    </w:p>
    <w:p w:rsidR="00C5569C" w:rsidRDefault="00C35C47">
      <w:pPr>
        <w:pStyle w:val="ppoint"/>
        <w:spacing w:before="160" w:after="160"/>
        <w:ind w:right="360"/>
      </w:pPr>
      <w:r>
        <w:rPr>
          <w:rStyle w:val="any"/>
        </w:rPr>
        <w:t>19. Продажа недвижимого имущества производится только за денежные средства.</w:t>
      </w:r>
    </w:p>
    <w:p w:rsidR="00C5569C" w:rsidRDefault="00C35C47">
      <w:pPr>
        <w:pStyle w:val="pchapter"/>
        <w:spacing w:before="360" w:after="360"/>
        <w:ind w:right="360"/>
      </w:pPr>
      <w:bookmarkStart w:id="182" w:name="a252"/>
      <w:bookmarkEnd w:id="182"/>
      <w:r>
        <w:rPr>
          <w:rStyle w:val="any"/>
        </w:rPr>
        <w:t>ГЛАВА 3</w:t>
      </w:r>
      <w:r>
        <w:rPr>
          <w:rStyle w:val="any"/>
        </w:rPr>
        <w:br/>
        <w:t>УСЛОВИЯ УЧАСТИЯ В АУКЦИОНЕ</w:t>
      </w:r>
    </w:p>
    <w:p w:rsidR="00C5569C" w:rsidRDefault="00C35C47">
      <w:pPr>
        <w:pStyle w:val="ppoint"/>
        <w:spacing w:before="160" w:after="160"/>
        <w:ind w:right="360"/>
      </w:pPr>
      <w:bookmarkStart w:id="183" w:name="a247"/>
      <w:bookmarkEnd w:id="183"/>
      <w:r>
        <w:rPr>
          <w:rStyle w:val="any"/>
        </w:rPr>
        <w:t>20. Для участия в аукционе организатору аукциона в указанный в извеще</w:t>
      </w:r>
      <w:r>
        <w:rPr>
          <w:rStyle w:val="any"/>
        </w:rPr>
        <w:t xml:space="preserve">нии срок подается заявление на участие в аукционе по </w:t>
      </w:r>
      <w:hyperlink r:id="rId205" w:anchor="a9" w:tooltip="+" w:history="1">
        <w:r>
          <w:rPr>
            <w:rStyle w:val="alink"/>
            <w:u w:val="single" w:color="0038C8"/>
          </w:rPr>
          <w:t>форме</w:t>
        </w:r>
      </w:hyperlink>
      <w:r>
        <w:rPr>
          <w:rStyle w:val="any"/>
        </w:rPr>
        <w:t>, утверждаемой Государственным комитетом по имуществу, к которому прилагаются следующие документы:</w:t>
      </w:r>
    </w:p>
    <w:p w:rsidR="00C5569C" w:rsidRDefault="00C35C47">
      <w:pPr>
        <w:pStyle w:val="pnewncpi"/>
        <w:spacing w:before="160" w:after="160"/>
        <w:ind w:right="360"/>
      </w:pPr>
      <w:r>
        <w:rPr>
          <w:rStyle w:val="any"/>
        </w:rPr>
        <w:t>документ, подтверждающий внесени</w:t>
      </w:r>
      <w:r>
        <w:rPr>
          <w:rStyle w:val="any"/>
        </w:rPr>
        <w:t>е задатка (задатков) на текущий (расчетный) банковский счет, указанный в извещении, с отметкой банка;</w:t>
      </w:r>
    </w:p>
    <w:p w:rsidR="00C5569C" w:rsidRDefault="00C35C47">
      <w:pPr>
        <w:pStyle w:val="pnewncpi"/>
        <w:spacing w:before="160" w:after="160"/>
        <w:ind w:right="360"/>
      </w:pPr>
      <w:r>
        <w:rPr>
          <w:rStyle w:val="any"/>
        </w:rPr>
        <w:t>копия (без нотариального засвидетельствования) устава (учредительного договора – для коммерческой организации, действующей только на основании учредительн</w:t>
      </w:r>
      <w:r>
        <w:rPr>
          <w:rStyle w:val="any"/>
        </w:rPr>
        <w:t>ого договора), имеющего штамп, свидетельствующий о проведении государственной регистрации, – для юридических лиц Республики Беларусь;</w:t>
      </w:r>
    </w:p>
    <w:p w:rsidR="00C5569C" w:rsidRDefault="00C35C47">
      <w:pPr>
        <w:pStyle w:val="pnewncpi"/>
        <w:spacing w:before="160" w:after="160"/>
        <w:ind w:right="360"/>
      </w:pPr>
      <w:r>
        <w:rPr>
          <w:rStyle w:val="any"/>
        </w:rPr>
        <w:t xml:space="preserve">копия (без нотариального засвидетельствования) </w:t>
      </w:r>
      <w:hyperlink r:id="rId206" w:anchor="a3" w:tooltip="+" w:history="1">
        <w:r>
          <w:rPr>
            <w:rStyle w:val="alink"/>
            <w:u w:val="single" w:color="0038C8"/>
          </w:rPr>
          <w:t>свидетельст</w:t>
        </w:r>
        <w:r>
          <w:rPr>
            <w:rStyle w:val="alink"/>
            <w:u w:val="single" w:color="0038C8"/>
          </w:rPr>
          <w:t>ва</w:t>
        </w:r>
      </w:hyperlink>
      <w:r>
        <w:rPr>
          <w:rStyle w:val="any"/>
        </w:rPr>
        <w:t xml:space="preserve"> о государственной регистрации – для индивидуальных предпринимателей Республики Беларусь;</w:t>
      </w:r>
    </w:p>
    <w:p w:rsidR="00C5569C" w:rsidRDefault="00C35C47">
      <w:pPr>
        <w:pStyle w:val="pnewncpi"/>
        <w:spacing w:before="160" w:after="160"/>
        <w:ind w:right="360"/>
      </w:pPr>
      <w:r>
        <w:rPr>
          <w:rStyle w:val="any"/>
        </w:rPr>
        <w:t xml:space="preserve">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w:t>
      </w:r>
      <w:r>
        <w:rPr>
          <w:rStyle w:val="any"/>
        </w:rPr>
        <w:t xml:space="preserve">шести месяцев до подачи </w:t>
      </w:r>
      <w:hyperlink r:id="rId207" w:anchor="a9" w:tooltip="+" w:history="1">
        <w:r>
          <w:rPr>
            <w:rStyle w:val="alink"/>
            <w:u w:val="single" w:color="0038C8"/>
          </w:rPr>
          <w:t>заявления</w:t>
        </w:r>
      </w:hyperlink>
      <w:r>
        <w:rPr>
          <w:rStyle w:val="any"/>
        </w:rPr>
        <w:t xml:space="preserve"> на участие в аукционе) либо иное эквивалентное доказательство юридического статуса в соответствии с законодательством страны учреждения с переводом на бело</w:t>
      </w:r>
      <w:r>
        <w:rPr>
          <w:rStyle w:val="any"/>
        </w:rPr>
        <w:t>русский или русский язык, верность которого или подлинность подписи переводчика которого должна быть засвидетельствована нотариально, – для иностранных юридических лиц, иных иностранных организаций;</w:t>
      </w:r>
    </w:p>
    <w:p w:rsidR="00C5569C" w:rsidRDefault="00C35C47">
      <w:pPr>
        <w:pStyle w:val="pnewncpi"/>
        <w:spacing w:before="160" w:after="160"/>
        <w:ind w:right="360"/>
      </w:pPr>
      <w:r>
        <w:rPr>
          <w:rStyle w:val="any"/>
        </w:rPr>
        <w:t>легализованная в установленном порядке копия документа, п</w:t>
      </w:r>
      <w:r>
        <w:rPr>
          <w:rStyle w:val="any"/>
        </w:rPr>
        <w:t>одтверждающего статус,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 для иностранных индивидуальных предпринимателей;</w:t>
      </w:r>
    </w:p>
    <w:p w:rsidR="00C5569C" w:rsidRDefault="00C35C47">
      <w:pPr>
        <w:pStyle w:val="pnewncpi"/>
        <w:spacing w:before="160" w:after="160"/>
        <w:ind w:right="360"/>
      </w:pPr>
      <w:r>
        <w:rPr>
          <w:rStyle w:val="any"/>
        </w:rPr>
        <w:t>представителем юридического л</w:t>
      </w:r>
      <w:r>
        <w:rPr>
          <w:rStyle w:val="any"/>
        </w:rPr>
        <w:t>ица Республики Беларусь – доверенность, выданная в установленном законодательством порядке (кроме случаев, когда юридическое лицо представляет его руководитель);</w:t>
      </w:r>
    </w:p>
    <w:p w:rsidR="00C5569C" w:rsidRDefault="00C35C47">
      <w:pPr>
        <w:pStyle w:val="pnewncpi"/>
        <w:spacing w:before="160" w:after="160"/>
        <w:ind w:right="360"/>
      </w:pPr>
      <w:r>
        <w:rPr>
          <w:rStyle w:val="any"/>
        </w:rPr>
        <w:t>представителем гражданина или индивидуального предпринимателя Республики Беларусь – нотариальн</w:t>
      </w:r>
      <w:r>
        <w:rPr>
          <w:rStyle w:val="any"/>
        </w:rPr>
        <w:t>о удостоверенная доверенность;</w:t>
      </w:r>
    </w:p>
    <w:p w:rsidR="00C5569C" w:rsidRDefault="00C35C47">
      <w:pPr>
        <w:pStyle w:val="pnewncpi"/>
        <w:spacing w:before="160" w:after="160"/>
        <w:ind w:right="360"/>
      </w:pPr>
      <w:r>
        <w:rPr>
          <w:rStyle w:val="any"/>
        </w:rPr>
        <w:t>представителем иностранного юридического лица, иной иностранной организации, иностранного физического лица или индивидуального предпринимателя – доверенность, легализованная в установленном порядке, с переводом на белорусский</w:t>
      </w:r>
      <w:r>
        <w:rPr>
          <w:rStyle w:val="any"/>
        </w:rPr>
        <w:t xml:space="preserve"> или русский язык, верность которого или подлинность подписи переводчика которого должна быть засвидетельствована нотариально.</w:t>
      </w:r>
    </w:p>
    <w:p w:rsidR="00C5569C" w:rsidRDefault="00C35C47">
      <w:pPr>
        <w:pStyle w:val="pnewncpi"/>
        <w:spacing w:before="160" w:after="160"/>
        <w:ind w:right="360"/>
      </w:pPr>
      <w:r>
        <w:rPr>
          <w:rStyle w:val="any"/>
        </w:rPr>
        <w:t>При подаче документов заявитель (его представитель) предъявляет документ, удостоверяющий личность, а руководитель юридического ли</w:t>
      </w:r>
      <w:r>
        <w:rPr>
          <w:rStyle w:val="any"/>
        </w:rPr>
        <w:t xml:space="preserve">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w:t>
      </w:r>
      <w:r>
        <w:rPr>
          <w:rStyle w:val="any"/>
        </w:rPr>
        <w:t>трудовой договор (контракт), или соответствующий гражданско-правовой договор либо иные документы в соответствии с законодательством).</w:t>
      </w:r>
    </w:p>
    <w:p w:rsidR="00C5569C" w:rsidRDefault="00C35C47">
      <w:pPr>
        <w:pStyle w:val="pnewncpi"/>
        <w:spacing w:before="160" w:after="160"/>
        <w:ind w:right="360"/>
      </w:pPr>
      <w:r>
        <w:rPr>
          <w:rStyle w:val="any"/>
        </w:rPr>
        <w:t xml:space="preserve">Консолидированный участник к </w:t>
      </w:r>
      <w:hyperlink r:id="rId208" w:anchor="a9" w:tooltip="+" w:history="1">
        <w:r>
          <w:rPr>
            <w:rStyle w:val="alink"/>
            <w:u w:val="single" w:color="0038C8"/>
          </w:rPr>
          <w:t>заявлению</w:t>
        </w:r>
      </w:hyperlink>
      <w:r>
        <w:rPr>
          <w:rStyle w:val="any"/>
        </w:rPr>
        <w:t xml:space="preserve"> на участие в аук</w:t>
      </w:r>
      <w:r>
        <w:rPr>
          <w:rStyle w:val="any"/>
        </w:rPr>
        <w:t>ционе прилагает следующие документы:</w:t>
      </w:r>
    </w:p>
    <w:p w:rsidR="00C5569C" w:rsidRDefault="00C35C47">
      <w:pPr>
        <w:pStyle w:val="pnewncpi"/>
        <w:spacing w:before="160" w:after="160"/>
        <w:ind w:right="360"/>
      </w:pPr>
      <w:r>
        <w:rPr>
          <w:rStyle w:val="any"/>
        </w:rPr>
        <w:t>копия договора о совместном участии в аукционе с предъявлением оригинала этого договора;</w:t>
      </w:r>
    </w:p>
    <w:p w:rsidR="00C5569C" w:rsidRDefault="00C35C47">
      <w:pPr>
        <w:pStyle w:val="pnewncpi"/>
        <w:spacing w:before="160" w:after="160"/>
        <w:ind w:right="360"/>
      </w:pPr>
      <w:r>
        <w:rPr>
          <w:rStyle w:val="any"/>
        </w:rPr>
        <w:t>документ, подтверждающий внесение суммы задатка (задатков) на текущий (расчетный) банковский счет, указанный в извещении, с отметк</w:t>
      </w:r>
      <w:r>
        <w:rPr>
          <w:rStyle w:val="any"/>
        </w:rPr>
        <w:t>ой банка;</w:t>
      </w:r>
    </w:p>
    <w:p w:rsidR="00C5569C" w:rsidRDefault="00C35C47">
      <w:pPr>
        <w:pStyle w:val="pnewncpi"/>
        <w:spacing w:before="160" w:after="160"/>
        <w:ind w:right="360"/>
      </w:pPr>
      <w:r>
        <w:rPr>
          <w:rStyle w:val="any"/>
        </w:rPr>
        <w:t>копии документов, подтверждающих государственную регистрацию индивидуальных предпринимателей и (или) микроорганизаций, заключивших договор о совместном участии в аукционе;</w:t>
      </w:r>
    </w:p>
    <w:p w:rsidR="00C5569C" w:rsidRDefault="00C35C47">
      <w:pPr>
        <w:pStyle w:val="pnewncpi"/>
        <w:spacing w:before="160" w:after="160"/>
        <w:ind w:right="360"/>
      </w:pPr>
      <w:r>
        <w:rPr>
          <w:rStyle w:val="any"/>
        </w:rPr>
        <w:t>сведения о средней численности работников микроорганизаций, заверенные под</w:t>
      </w:r>
      <w:r>
        <w:rPr>
          <w:rStyle w:val="any"/>
        </w:rPr>
        <w:t>писью руководителя.</w:t>
      </w:r>
    </w:p>
    <w:p w:rsidR="00C5569C" w:rsidRDefault="00C35C47">
      <w:pPr>
        <w:pStyle w:val="pnewncpi"/>
        <w:spacing w:before="160" w:after="160"/>
        <w:ind w:right="360"/>
      </w:pPr>
      <w:r>
        <w:rPr>
          <w:rStyle w:val="any"/>
        </w:rPr>
        <w:t>При подаче документов уполномоченное лицо (его представитель) предъявляет документ, удостоверяющий личность, и доверенности, выданные индивидуальными предпринимателями (с нотариальным удостоверением) и (или) микроорганизациями, заключив</w:t>
      </w:r>
      <w:r>
        <w:rPr>
          <w:rStyle w:val="any"/>
        </w:rPr>
        <w:t>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руководителя.</w:t>
      </w:r>
    </w:p>
    <w:p w:rsidR="00C5569C" w:rsidRDefault="00C35C47">
      <w:pPr>
        <w:pStyle w:val="ppoint"/>
        <w:spacing w:before="160" w:after="160"/>
        <w:ind w:right="360"/>
      </w:pPr>
      <w:r>
        <w:rPr>
          <w:rStyle w:val="any"/>
        </w:rPr>
        <w:t xml:space="preserve">21. Прием </w:t>
      </w:r>
      <w:hyperlink r:id="rId209" w:anchor="a9" w:tooltip="+" w:history="1">
        <w:r>
          <w:rPr>
            <w:rStyle w:val="alink"/>
            <w:u w:val="single" w:color="0038C8"/>
          </w:rPr>
          <w:t>заявлений</w:t>
        </w:r>
      </w:hyperlink>
      <w:r>
        <w:rPr>
          <w:rStyle w:val="any"/>
        </w:rPr>
        <w:t xml:space="preserve">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три рабочих дня до даты прове</w:t>
      </w:r>
      <w:r>
        <w:rPr>
          <w:rStyle w:val="any"/>
        </w:rPr>
        <w:t>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C5569C" w:rsidRDefault="00C35C47">
      <w:pPr>
        <w:pStyle w:val="ppoint"/>
        <w:spacing w:before="160" w:after="160"/>
        <w:ind w:right="360"/>
      </w:pPr>
      <w:r>
        <w:rPr>
          <w:rStyle w:val="any"/>
        </w:rPr>
        <w:t>22. К участию в аукционе допускаются лица, перечисленны</w:t>
      </w:r>
      <w:r>
        <w:rPr>
          <w:rStyle w:val="any"/>
        </w:rPr>
        <w:t xml:space="preserve">е в частях </w:t>
      </w:r>
      <w:hyperlink w:anchor="a246" w:tooltip="+" w:history="1">
        <w:r>
          <w:rPr>
            <w:rStyle w:val="alink"/>
            <w:u w:val="single" w:color="0038C8"/>
          </w:rPr>
          <w:t>первой</w:t>
        </w:r>
      </w:hyperlink>
      <w:r>
        <w:rPr>
          <w:rStyle w:val="any"/>
        </w:rPr>
        <w:t xml:space="preserve"> и второй пункта 4 настоящего Положения, подавшие организатору аукциона в названный в извещении срок </w:t>
      </w:r>
      <w:hyperlink r:id="rId210" w:anchor="a9" w:tooltip="+" w:history="1">
        <w:r>
          <w:rPr>
            <w:rStyle w:val="alink"/>
            <w:u w:val="single" w:color="0038C8"/>
          </w:rPr>
          <w:t>заявление</w:t>
        </w:r>
      </w:hyperlink>
      <w:r>
        <w:rPr>
          <w:rStyle w:val="any"/>
        </w:rPr>
        <w:t xml:space="preserve"> с приложением необходимых доку</w:t>
      </w:r>
      <w:r>
        <w:rPr>
          <w:rStyle w:val="any"/>
        </w:rPr>
        <w:t xml:space="preserve">ментов и внесшие в установленном порядке на указанный в извещении текущий (расчетный) банковский счет сумму задатка (задатков), получившие билеты участников аукциона с указанием даты регистрации заявления и заключившие с организатором аукциона </w:t>
      </w:r>
      <w:hyperlink r:id="rId211" w:anchor="a8" w:tooltip="+" w:history="1">
        <w:r>
          <w:rPr>
            <w:rStyle w:val="alink"/>
            <w:u w:val="single" w:color="0038C8"/>
          </w:rPr>
          <w:t>соглашение</w:t>
        </w:r>
      </w:hyperlink>
      <w:r>
        <w:rPr>
          <w:rStyle w:val="any"/>
        </w:rPr>
        <w:t>.</w:t>
      </w:r>
    </w:p>
    <w:p w:rsidR="00C5569C" w:rsidRDefault="00C35C47">
      <w:pPr>
        <w:pStyle w:val="pnewncpi"/>
        <w:spacing w:before="160" w:after="160"/>
        <w:ind w:right="360"/>
      </w:pPr>
      <w:bookmarkStart w:id="184" w:name="a248"/>
      <w:bookmarkEnd w:id="184"/>
      <w:r>
        <w:rPr>
          <w:rStyle w:val="any"/>
        </w:rPr>
        <w:t xml:space="preserve">В </w:t>
      </w:r>
      <w:hyperlink r:id="rId212" w:anchor="a8" w:tooltip="+" w:history="1">
        <w:r>
          <w:rPr>
            <w:rStyle w:val="alink"/>
            <w:u w:val="single" w:color="0038C8"/>
          </w:rPr>
          <w:t>соглашении</w:t>
        </w:r>
      </w:hyperlink>
      <w:r>
        <w:rPr>
          <w:rStyle w:val="any"/>
        </w:rPr>
        <w:t xml:space="preserve"> должно быть предусмотрено условие о задатке, а также конкретный размер штрафа, уплачиваемого:</w:t>
      </w:r>
    </w:p>
    <w:p w:rsidR="00C5569C" w:rsidRDefault="00C35C47">
      <w:pPr>
        <w:pStyle w:val="pnewncpi"/>
        <w:spacing w:before="160" w:after="160"/>
        <w:ind w:right="360"/>
      </w:pPr>
      <w:r>
        <w:rPr>
          <w:rStyle w:val="any"/>
        </w:rPr>
        <w:t xml:space="preserve">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 </w:t>
      </w:r>
      <w:hyperlink r:id="rId213" w:anchor="a12" w:tooltip="+" w:history="1">
        <w:r>
          <w:rPr>
            <w:rStyle w:val="alink"/>
            <w:u w:val="single" w:color="0038C8"/>
          </w:rPr>
          <w:t>договора</w:t>
        </w:r>
      </w:hyperlink>
      <w:r>
        <w:rPr>
          <w:rStyle w:val="any"/>
        </w:rPr>
        <w:t xml:space="preserve"> аренды земельного участка;</w:t>
      </w:r>
    </w:p>
    <w:p w:rsidR="00C5569C" w:rsidRDefault="00C35C47">
      <w:pPr>
        <w:pStyle w:val="pnewncpi"/>
        <w:spacing w:before="160" w:after="160"/>
        <w:ind w:right="360"/>
      </w:pPr>
      <w:r>
        <w:rPr>
          <w:rStyle w:val="any"/>
        </w:rPr>
        <w:t xml:space="preserve">претендентом на покупку в случае его отказа (уклонения) от возмещения затрат на организацию и проведение аукциона и (или) подписания договора купли-продажи недвижимого имущества и (или) </w:t>
      </w:r>
      <w:hyperlink r:id="rId214" w:anchor="a12" w:tooltip="+" w:history="1">
        <w:r>
          <w:rPr>
            <w:rStyle w:val="alink"/>
            <w:u w:val="single" w:color="0038C8"/>
          </w:rPr>
          <w:t>договора</w:t>
        </w:r>
      </w:hyperlink>
      <w:r>
        <w:rPr>
          <w:rStyle w:val="any"/>
        </w:rPr>
        <w:t xml:space="preserve"> аренды земельного участка;</w:t>
      </w:r>
    </w:p>
    <w:p w:rsidR="00C5569C" w:rsidRDefault="00C35C47">
      <w:pPr>
        <w:pStyle w:val="pnewncpi"/>
        <w:spacing w:before="160" w:after="160"/>
        <w:ind w:right="360"/>
      </w:pPr>
      <w:r>
        <w:rPr>
          <w:rStyle w:val="any"/>
        </w:rPr>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a256" w:tooltip="+" w:history="1">
        <w:r>
          <w:rPr>
            <w:rStyle w:val="alink"/>
            <w:u w:val="single" w:color="0038C8"/>
          </w:rPr>
          <w:t>частью второй</w:t>
        </w:r>
      </w:hyperlink>
      <w:r>
        <w:rPr>
          <w:rStyle w:val="any"/>
        </w:rPr>
        <w:t xml:space="preserve"> пункта 30 настоящего Положения.</w:t>
      </w:r>
    </w:p>
    <w:p w:rsidR="00C5569C" w:rsidRDefault="00C35C47">
      <w:pPr>
        <w:pStyle w:val="pnewncpi"/>
        <w:spacing w:before="160" w:after="160"/>
        <w:ind w:right="360"/>
      </w:pPr>
      <w:r>
        <w:rPr>
          <w:rStyle w:val="any"/>
        </w:rPr>
        <w:t>Участник аукциона, желающий участвовать в аукционе в отношении нескольких объектов недвижимого имущества, вносит задатки в размерах, установленных для каждого из них.</w:t>
      </w:r>
    </w:p>
    <w:p w:rsidR="00C5569C" w:rsidRDefault="00C35C47">
      <w:pPr>
        <w:pStyle w:val="pnewncpi"/>
        <w:spacing w:before="160" w:after="160"/>
        <w:ind w:right="360"/>
      </w:pPr>
      <w:r>
        <w:rPr>
          <w:rStyle w:val="any"/>
        </w:rPr>
        <w:t xml:space="preserve">Сведения об участниках аукциона не </w:t>
      </w:r>
      <w:r>
        <w:rPr>
          <w:rStyle w:val="any"/>
        </w:rPr>
        <w:t>подлежат разглашению, кроме случаев, предусмотренных законодательством.</w:t>
      </w:r>
    </w:p>
    <w:p w:rsidR="00C5569C" w:rsidRDefault="00C35C47">
      <w:pPr>
        <w:pStyle w:val="ppoint"/>
        <w:spacing w:before="160" w:after="160"/>
        <w:ind w:right="360"/>
      </w:pPr>
      <w:bookmarkStart w:id="185" w:name="a266"/>
      <w:bookmarkEnd w:id="185"/>
      <w:r>
        <w:rPr>
          <w:rStyle w:val="any"/>
        </w:rPr>
        <w:t xml:space="preserve">23. Участник аукциона имеет право до начала аукциона письменно отозвать </w:t>
      </w:r>
      <w:hyperlink r:id="rId215" w:anchor="a9" w:tooltip="+" w:history="1">
        <w:r>
          <w:rPr>
            <w:rStyle w:val="alink"/>
            <w:u w:val="single" w:color="0038C8"/>
          </w:rPr>
          <w:t>заявление</w:t>
        </w:r>
      </w:hyperlink>
      <w:r>
        <w:rPr>
          <w:rStyle w:val="any"/>
        </w:rPr>
        <w:t xml:space="preserve"> на участие в нем. Сумма внесенного </w:t>
      </w:r>
      <w:r>
        <w:rPr>
          <w:rStyle w:val="any"/>
        </w:rPr>
        <w:t>участником аукциона задатка (задатков) возвращается организатором аукциона в течение пяти рабочих дней со дня проведения аукциона.</w:t>
      </w:r>
    </w:p>
    <w:p w:rsidR="00C5569C" w:rsidRDefault="00C35C47">
      <w:pPr>
        <w:pStyle w:val="pnewncpi"/>
        <w:spacing w:before="160" w:after="160"/>
        <w:ind w:right="360"/>
      </w:pPr>
      <w:r>
        <w:rPr>
          <w:rStyle w:val="any"/>
        </w:rPr>
        <w:t xml:space="preserve">Письменный отзыв </w:t>
      </w:r>
      <w:hyperlink r:id="rId216" w:anchor="a9" w:tooltip="+" w:history="1">
        <w:r>
          <w:rPr>
            <w:rStyle w:val="alink"/>
            <w:u w:val="single" w:color="0038C8"/>
          </w:rPr>
          <w:t>заявления</w:t>
        </w:r>
      </w:hyperlink>
      <w:r>
        <w:rPr>
          <w:rStyle w:val="any"/>
        </w:rPr>
        <w:t xml:space="preserve"> или неявка участника аукциона н</w:t>
      </w:r>
      <w:r>
        <w:rPr>
          <w:rStyle w:val="any"/>
        </w:rPr>
        <w:t>а аукцион регистрируются в журнале регистрации заявлений на участие в аукционе.</w:t>
      </w:r>
    </w:p>
    <w:p w:rsidR="00C5569C" w:rsidRDefault="00C35C47">
      <w:pPr>
        <w:pStyle w:val="ppoint"/>
        <w:spacing w:before="160" w:after="160"/>
        <w:ind w:right="360"/>
      </w:pPr>
      <w:r>
        <w:rPr>
          <w:rStyle w:val="any"/>
        </w:rPr>
        <w:t>24.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w:t>
      </w:r>
      <w:r>
        <w:rPr>
          <w:rStyle w:val="any"/>
        </w:rPr>
        <w:t>она.</w:t>
      </w:r>
    </w:p>
    <w:p w:rsidR="00C5569C" w:rsidRDefault="00C35C47">
      <w:pPr>
        <w:pStyle w:val="pchapter"/>
        <w:spacing w:before="360" w:after="360"/>
        <w:ind w:right="360"/>
      </w:pPr>
      <w:bookmarkStart w:id="186" w:name="a253"/>
      <w:bookmarkEnd w:id="186"/>
      <w:r>
        <w:rPr>
          <w:rStyle w:val="any"/>
        </w:rPr>
        <w:t>ГЛАВА 4</w:t>
      </w:r>
      <w:r>
        <w:rPr>
          <w:rStyle w:val="any"/>
        </w:rPr>
        <w:br/>
        <w:t>ПОРЯДОК ПРОВЕДЕНИЯ АУКЦИОНА</w:t>
      </w:r>
    </w:p>
    <w:p w:rsidR="00C5569C" w:rsidRDefault="00C35C47">
      <w:pPr>
        <w:pStyle w:val="ppoint"/>
        <w:spacing w:before="160" w:after="160"/>
        <w:ind w:right="360"/>
      </w:pPr>
      <w:r>
        <w:rPr>
          <w:rStyle w:val="any"/>
        </w:rPr>
        <w:t>25. Аукцион проводится в месте, день и время, указанные в извещении.</w:t>
      </w:r>
    </w:p>
    <w:p w:rsidR="00C5569C" w:rsidRDefault="00C35C47">
      <w:pPr>
        <w:pStyle w:val="ppoint"/>
        <w:spacing w:before="160" w:after="160"/>
        <w:ind w:right="360"/>
      </w:pPr>
      <w:r>
        <w:rPr>
          <w:rStyle w:val="any"/>
        </w:rPr>
        <w:t>26. Аукцион проводит аукционист, определяемый организатором аукциона.</w:t>
      </w:r>
    </w:p>
    <w:p w:rsidR="00C5569C" w:rsidRDefault="00C35C47">
      <w:pPr>
        <w:pStyle w:val="ppoint"/>
        <w:spacing w:before="160" w:after="160"/>
        <w:ind w:right="360"/>
      </w:pPr>
      <w:bookmarkStart w:id="187" w:name="a265"/>
      <w:bookmarkEnd w:id="187"/>
      <w:r>
        <w:rPr>
          <w:rStyle w:val="any"/>
        </w:rPr>
        <w:t>27. Аукцион по продаже конкретного недвижимого имущества признается несостоя</w:t>
      </w:r>
      <w:r>
        <w:rPr>
          <w:rStyle w:val="any"/>
        </w:rPr>
        <w:t xml:space="preserve">вшимся, о чем организатором аукциона или комиссией составляется протокол о признании аукциона несостоявшимся, если </w:t>
      </w:r>
      <w:hyperlink r:id="rId217" w:anchor="a9" w:tooltip="+" w:history="1">
        <w:r>
          <w:rPr>
            <w:rStyle w:val="alink"/>
            <w:u w:val="single" w:color="0038C8"/>
          </w:rPr>
          <w:t>заявление</w:t>
        </w:r>
      </w:hyperlink>
      <w:r>
        <w:rPr>
          <w:rStyle w:val="any"/>
        </w:rPr>
        <w:t xml:space="preserve"> на участие в нем подано только одним участником, или для участия</w:t>
      </w:r>
      <w:r>
        <w:rPr>
          <w:rStyle w:val="any"/>
        </w:rPr>
        <w:t xml:space="preserve"> в аукционе не было подано ни одного заявления, или на аукцион явился один из участников, или ни один из участников не явился на аукцион.</w:t>
      </w:r>
    </w:p>
    <w:p w:rsidR="00C5569C" w:rsidRDefault="00C35C47">
      <w:pPr>
        <w:pStyle w:val="pnewncpi"/>
        <w:spacing w:before="160" w:after="160"/>
        <w:ind w:right="360"/>
      </w:pPr>
      <w:r>
        <w:rPr>
          <w:rStyle w:val="any"/>
        </w:rPr>
        <w:t xml:space="preserve">В случае если аукцион признан несостоявшимся в силу того, что </w:t>
      </w:r>
      <w:hyperlink r:id="rId218" w:anchor="a9" w:tooltip="+" w:history="1">
        <w:r>
          <w:rPr>
            <w:rStyle w:val="alink"/>
            <w:u w:val="single" w:color="0038C8"/>
          </w:rPr>
          <w:t>заявление</w:t>
        </w:r>
      </w:hyperlink>
      <w:r>
        <w:rPr>
          <w:rStyle w:val="any"/>
        </w:rPr>
        <w:t xml:space="preserve"> на участие в нем подано только одним участником либо для участия в нем явился только один участник, недвижимое имущество продается этому участнику при его согласии по начальной цене, увеличенной на 5 процентов. Согласие либо отказ данн</w:t>
      </w:r>
      <w:r>
        <w:rPr>
          <w:rStyle w:val="any"/>
        </w:rPr>
        <w:t>ого участника приобрести недвижимое имущество отражается в протоколе о признании аукциона несостоявшимся.</w:t>
      </w:r>
    </w:p>
    <w:p w:rsidR="00C5569C" w:rsidRDefault="00C35C47">
      <w:pPr>
        <w:pStyle w:val="pnewncpi"/>
        <w:spacing w:before="160" w:after="160"/>
        <w:ind w:right="360"/>
      </w:pPr>
      <w:r>
        <w:rPr>
          <w:rStyle w:val="any"/>
        </w:rPr>
        <w:t>При отказе или уклонении претендента на покупку от возмещения затрат на организацию и проведение аукциона, выполнения условий, предусмотренных в решен</w:t>
      </w:r>
      <w:r>
        <w:rPr>
          <w:rStyle w:val="any"/>
        </w:rPr>
        <w:t>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заключения договора купли-</w:t>
      </w:r>
      <w:r>
        <w:rPr>
          <w:rStyle w:val="any"/>
        </w:rPr>
        <w:t xml:space="preserve">продажи недвижимого имущества и </w:t>
      </w:r>
      <w:hyperlink r:id="rId219" w:anchor="a12" w:tooltip="+" w:history="1">
        <w:r>
          <w:rPr>
            <w:rStyle w:val="alink"/>
            <w:u w:val="single" w:color="0038C8"/>
          </w:rPr>
          <w:t>договора</w:t>
        </w:r>
      </w:hyperlink>
      <w:r>
        <w:rPr>
          <w:rStyle w:val="any"/>
        </w:rPr>
        <w:t xml:space="preserve"> аренды земельного участка, внесенный им задаток возврату не подлежит.</w:t>
      </w:r>
    </w:p>
    <w:p w:rsidR="00C5569C" w:rsidRDefault="00C35C47">
      <w:pPr>
        <w:pStyle w:val="pnewncpi"/>
        <w:spacing w:before="160" w:after="160"/>
        <w:ind w:right="360"/>
      </w:pPr>
      <w:r>
        <w:rPr>
          <w:rStyle w:val="any"/>
        </w:rPr>
        <w:t>Аукцион по продаже конкретного недвижимого имущества признается нерезультати</w:t>
      </w:r>
      <w:r>
        <w:rPr>
          <w:rStyle w:val="any"/>
        </w:rPr>
        <w:t>вным, о чем организатором аукциона или комиссией составляется протокол о признании аукциона нерезультативным, если:</w:t>
      </w:r>
    </w:p>
    <w:p w:rsidR="00C5569C" w:rsidRDefault="00C35C47">
      <w:pPr>
        <w:pStyle w:val="pnewncpi"/>
        <w:spacing w:before="160" w:after="160"/>
        <w:ind w:right="360"/>
      </w:pPr>
      <w:r>
        <w:rPr>
          <w:rStyle w:val="any"/>
        </w:rPr>
        <w:t>ни один из его участников после трехкратного объявления первой цены не поднял аукционный номер;</w:t>
      </w:r>
    </w:p>
    <w:p w:rsidR="00C5569C" w:rsidRDefault="00C35C47">
      <w:pPr>
        <w:pStyle w:val="pnewncpi"/>
        <w:spacing w:before="160" w:after="160"/>
        <w:ind w:right="360"/>
      </w:pPr>
      <w:r>
        <w:rPr>
          <w:rStyle w:val="any"/>
        </w:rPr>
        <w:t xml:space="preserve">в соответствии с </w:t>
      </w:r>
      <w:hyperlink w:anchor="a283" w:tooltip="+" w:history="1">
        <w:r>
          <w:rPr>
            <w:rStyle w:val="alink"/>
            <w:u w:val="single" w:color="0038C8"/>
          </w:rPr>
          <w:t>частью первой</w:t>
        </w:r>
      </w:hyperlink>
      <w:r>
        <w:rPr>
          <w:rStyle w:val="any"/>
        </w:rPr>
        <w:t xml:space="preserve"> пункта 30 настоящего Положения ни один из участников аукциона не предложил свою цену за недвижимое имущество.</w:t>
      </w:r>
    </w:p>
    <w:p w:rsidR="00C5569C" w:rsidRDefault="00C35C47">
      <w:pPr>
        <w:pStyle w:val="ppoint"/>
        <w:spacing w:before="160" w:after="160"/>
        <w:ind w:right="360"/>
      </w:pPr>
      <w:r>
        <w:rPr>
          <w:rStyle w:val="any"/>
        </w:rPr>
        <w:t>28. Аукцион начинается с объявления аукционистом порядка проведения аукциона, начальной цены недвижимого имущества, его наименов</w:t>
      </w:r>
      <w:r>
        <w:rPr>
          <w:rStyle w:val="any"/>
        </w:rPr>
        <w:t>ания, места нахождения и краткой характеристики недвижимого имущества, условий, с которыми продается данное недвижимое имущество (при наличии таких условий), шага аукциона. Шаг аукциона определяется аукционистом в пределах от 5 до 15 процентов от предыдуще</w:t>
      </w:r>
      <w:r>
        <w:rPr>
          <w:rStyle w:val="any"/>
        </w:rPr>
        <w:t>й названной аукционистом цены недвижимого имущества. Первая объявленная аукционистом цена недвижимого имущества определяется в соответствии с шагом аукциона от начальной цены недвижимого имущества.</w:t>
      </w:r>
    </w:p>
    <w:p w:rsidR="00C5569C" w:rsidRDefault="00C35C47">
      <w:pPr>
        <w:pStyle w:val="ppoint"/>
        <w:spacing w:before="160" w:after="160"/>
        <w:ind w:right="360"/>
      </w:pPr>
      <w:r>
        <w:rPr>
          <w:rStyle w:val="any"/>
        </w:rPr>
        <w:t>29. Не допускаются начало торгов и продажа недвижимого иму</w:t>
      </w:r>
      <w:r>
        <w:rPr>
          <w:rStyle w:val="any"/>
        </w:rPr>
        <w:t>щества по начальной цене. Если по объявленной аукционистом цене недвижимого имущества аукционные номера подняли два участника аукциона и более, аукционист объявляет новую цену недвижимого имущества в соответствии с шагом аукциона. Аукцион продолжается до т</w:t>
      </w:r>
      <w:r>
        <w:rPr>
          <w:rStyle w:val="any"/>
        </w:rPr>
        <w:t xml:space="preserve">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недвижимого имущества, а участника аукциона – </w:t>
      </w:r>
      <w:r>
        <w:rPr>
          <w:rStyle w:val="any"/>
        </w:rPr>
        <w:t>победителем аукциона по продаже конкретного недвижимого имущества.</w:t>
      </w:r>
    </w:p>
    <w:p w:rsidR="00C5569C" w:rsidRDefault="00C35C47">
      <w:pPr>
        <w:pStyle w:val="ppoint"/>
        <w:spacing w:before="160" w:after="160"/>
        <w:ind w:right="360"/>
      </w:pPr>
      <w:bookmarkStart w:id="188" w:name="a283"/>
      <w:bookmarkEnd w:id="188"/>
      <w:r>
        <w:rPr>
          <w:rStyle w:val="any"/>
        </w:rPr>
        <w:t>30. 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w:t>
      </w:r>
      <w:r>
        <w:rPr>
          <w:rStyle w:val="any"/>
        </w:rPr>
        <w:t xml:space="preserve">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w:t>
      </w:r>
      <w:r>
        <w:rPr>
          <w:rStyle w:val="any"/>
        </w:rPr>
        <w:t>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w:t>
      </w:r>
      <w:r>
        <w:rPr>
          <w:rStyle w:val="any"/>
        </w:rPr>
        <w:t>мер этого участника, трижды предложенную им цену и при отсутствии предложений иных участников аукциона объявляет о продаже недвижимого имущества, а участника аукциона – победителем аукциона по продаже конкретного недвижимого имущества. Если после предложен</w:t>
      </w:r>
      <w:r>
        <w:rPr>
          <w:rStyle w:val="any"/>
        </w:rPr>
        <w:t>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н</w:t>
      </w:r>
      <w:r>
        <w:rPr>
          <w:rStyle w:val="any"/>
        </w:rPr>
        <w:t>едвижимого имущества, а участника аукциона – победителем аукциона по продаже конкретного недвижимого имущества. Если ни один из участников аукциона не предложил свою цену, аукцион по продаже конкретного недвижимого имущества признается нерезультативным.</w:t>
      </w:r>
    </w:p>
    <w:p w:rsidR="00C5569C" w:rsidRDefault="00C35C47">
      <w:pPr>
        <w:pStyle w:val="pnewncpi"/>
        <w:spacing w:before="160" w:after="160"/>
        <w:ind w:right="360"/>
      </w:pPr>
      <w:bookmarkStart w:id="189" w:name="a256"/>
      <w:bookmarkEnd w:id="189"/>
      <w:r>
        <w:rPr>
          <w:rStyle w:val="any"/>
        </w:rPr>
        <w:t>Ес</w:t>
      </w:r>
      <w:r>
        <w:rPr>
          <w:rStyle w:val="any"/>
        </w:rPr>
        <w:t>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w:t>
      </w:r>
      <w:r>
        <w:rPr>
          <w:rStyle w:val="any"/>
        </w:rPr>
        <w:t xml:space="preserve">лись участники аукциона, ни один из этих участников не предложил свою цену, в результате чего аукцион признается нерезультативным, эти участники уплачивают штраф в соответствии с </w:t>
      </w:r>
      <w:hyperlink r:id="rId220" w:anchor="a8" w:tooltip="+" w:history="1">
        <w:r>
          <w:rPr>
            <w:rStyle w:val="alink"/>
            <w:u w:val="single" w:color="0038C8"/>
          </w:rPr>
          <w:t>соглашением</w:t>
        </w:r>
      </w:hyperlink>
      <w:r>
        <w:rPr>
          <w:rStyle w:val="any"/>
        </w:rPr>
        <w:t>.</w:t>
      </w:r>
    </w:p>
    <w:p w:rsidR="00C5569C" w:rsidRDefault="00C35C47">
      <w:pPr>
        <w:pStyle w:val="ppoint"/>
        <w:spacing w:before="160" w:after="160"/>
        <w:ind w:right="360"/>
      </w:pPr>
      <w:r>
        <w:rPr>
          <w:rStyle w:val="any"/>
        </w:rPr>
        <w:t>31. Споры, возникшие в ходе проведения аукциона, разрешаются комиссией (организатором аукциона).</w:t>
      </w:r>
    </w:p>
    <w:p w:rsidR="00C5569C" w:rsidRDefault="00C35C47">
      <w:pPr>
        <w:pStyle w:val="ppoint"/>
        <w:spacing w:before="160" w:after="160"/>
        <w:ind w:right="360"/>
      </w:pPr>
      <w:bookmarkStart w:id="190" w:name="a264"/>
      <w:bookmarkEnd w:id="190"/>
      <w:r>
        <w:rPr>
          <w:rStyle w:val="any"/>
        </w:rPr>
        <w:t>32. Результаты аукциона по продаже конкретного недвижимого имущества могут быть аннулированы организатором аукциона в случаях, если победитель аукциона в ус</w:t>
      </w:r>
      <w:r>
        <w:rPr>
          <w:rStyle w:val="any"/>
        </w:rPr>
        <w:t>тановленный срок:</w:t>
      </w:r>
    </w:p>
    <w:p w:rsidR="00C5569C" w:rsidRDefault="00C35C47">
      <w:pPr>
        <w:pStyle w:val="pnewncpi"/>
        <w:spacing w:before="160" w:after="160"/>
        <w:ind w:right="360"/>
      </w:pPr>
      <w:r>
        <w:rPr>
          <w:rStyle w:val="any"/>
        </w:rPr>
        <w:t>не подписал протокол о результатах аукциона;</w:t>
      </w:r>
    </w:p>
    <w:p w:rsidR="00C5569C" w:rsidRDefault="00C35C47">
      <w:pPr>
        <w:pStyle w:val="pnewncpi"/>
        <w:spacing w:before="160" w:after="160"/>
        <w:ind w:right="360"/>
      </w:pPr>
      <w:r>
        <w:rPr>
          <w:rStyle w:val="any"/>
        </w:rPr>
        <w:t>не возместил затраты на организацию и проведение аукциона;</w:t>
      </w:r>
    </w:p>
    <w:p w:rsidR="00C5569C" w:rsidRDefault="00C35C47">
      <w:pPr>
        <w:pStyle w:val="pnewncpi"/>
        <w:spacing w:before="160" w:after="160"/>
        <w:ind w:right="360"/>
      </w:pPr>
      <w:r>
        <w:rPr>
          <w:rStyle w:val="any"/>
        </w:rPr>
        <w:t>не заключил договор купли-продажи недвижимого имущества;</w:t>
      </w:r>
    </w:p>
    <w:p w:rsidR="00C5569C" w:rsidRDefault="00C35C47">
      <w:pPr>
        <w:pStyle w:val="pnewncpi"/>
        <w:spacing w:before="160" w:after="160"/>
        <w:ind w:right="360"/>
      </w:pPr>
      <w:r>
        <w:rPr>
          <w:rStyle w:val="any"/>
        </w:rPr>
        <w:t xml:space="preserve">не заключил </w:t>
      </w:r>
      <w:hyperlink r:id="rId221" w:anchor="a12" w:tooltip="+" w:history="1">
        <w:r>
          <w:rPr>
            <w:rStyle w:val="alink"/>
            <w:u w:val="single" w:color="0038C8"/>
          </w:rPr>
          <w:t>договор</w:t>
        </w:r>
      </w:hyperlink>
      <w:r>
        <w:rPr>
          <w:rStyle w:val="any"/>
        </w:rPr>
        <w:t xml:space="preserve"> аренды земельного участка;</w:t>
      </w:r>
    </w:p>
    <w:p w:rsidR="00C5569C" w:rsidRDefault="00C35C47">
      <w:pPr>
        <w:pStyle w:val="pnewncpi"/>
        <w:spacing w:before="160" w:after="160"/>
        <w:ind w:right="360"/>
      </w:pPr>
      <w:r>
        <w:rPr>
          <w:rStyle w:val="any"/>
        </w:rP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w:t>
      </w:r>
      <w:r>
        <w:rPr>
          <w:rStyle w:val="any"/>
        </w:rPr>
        <w:t xml:space="preserve"> до обращения за государственной регистрацией в отношении земельного участка, а также иные условия участия в аукционе.</w:t>
      </w:r>
    </w:p>
    <w:p w:rsidR="00C5569C" w:rsidRDefault="00C35C47">
      <w:pPr>
        <w:pStyle w:val="pnewncpi"/>
        <w:spacing w:before="160" w:after="160"/>
        <w:ind w:right="360"/>
      </w:pPr>
      <w:r>
        <w:rPr>
          <w:rStyle w:val="any"/>
        </w:rPr>
        <w:t xml:space="preserve">Информация о наличии оснований, перечисленных в </w:t>
      </w:r>
      <w:hyperlink w:anchor="a264" w:tooltip="+" w:history="1">
        <w:r>
          <w:rPr>
            <w:rStyle w:val="alink"/>
            <w:u w:val="single" w:color="0038C8"/>
          </w:rPr>
          <w:t>части первой</w:t>
        </w:r>
      </w:hyperlink>
      <w:r>
        <w:rPr>
          <w:rStyle w:val="any"/>
        </w:rPr>
        <w:t xml:space="preserve"> настоящего пункта, должна быть представлена о</w:t>
      </w:r>
      <w:r>
        <w:rPr>
          <w:rStyle w:val="any"/>
        </w:rPr>
        <w:t xml:space="preserve">рганизатору аукциона продавцом, указанным в </w:t>
      </w:r>
      <w:hyperlink w:anchor="a249" w:tooltip="+" w:history="1">
        <w:r>
          <w:rPr>
            <w:rStyle w:val="alink"/>
            <w:u w:val="single" w:color="0038C8"/>
          </w:rPr>
          <w:t>пункте 5</w:t>
        </w:r>
      </w:hyperlink>
      <w:r>
        <w:rPr>
          <w:rStyle w:val="any"/>
        </w:rPr>
        <w:t xml:space="preserve"> настоящего Положения, местным исполнительным комитетом не позднее трех рабочих дней после возникновения таких оснований.</w:t>
      </w:r>
    </w:p>
    <w:p w:rsidR="00C5569C" w:rsidRDefault="00C35C47">
      <w:pPr>
        <w:pStyle w:val="pnewncpi"/>
        <w:spacing w:before="160" w:after="160"/>
        <w:ind w:right="360"/>
      </w:pPr>
      <w:r>
        <w:rPr>
          <w:rStyle w:val="any"/>
        </w:rPr>
        <w:t>В случае аннулирования результатов аукциона по осно</w:t>
      </w:r>
      <w:r>
        <w:rPr>
          <w:rStyle w:val="any"/>
        </w:rPr>
        <w:t xml:space="preserve">ваниям, названным в </w:t>
      </w:r>
      <w:hyperlink w:anchor="a264" w:tooltip="+" w:history="1">
        <w:r>
          <w:rPr>
            <w:rStyle w:val="alink"/>
            <w:u w:val="single" w:color="0038C8"/>
          </w:rPr>
          <w:t>части первой</w:t>
        </w:r>
      </w:hyperlink>
      <w:r>
        <w:rPr>
          <w:rStyle w:val="any"/>
        </w:rPr>
        <w:t xml:space="preserve"> настоящего пункта, внесенный победителем аукциона задаток не возвращается и перечисляется в соответствующий бюджет (республиканский, местный).</w:t>
      </w:r>
    </w:p>
    <w:p w:rsidR="00C5569C" w:rsidRDefault="00C35C47">
      <w:pPr>
        <w:pStyle w:val="pchapter"/>
        <w:spacing w:before="360" w:after="360"/>
        <w:ind w:right="360"/>
      </w:pPr>
      <w:bookmarkStart w:id="191" w:name="a254"/>
      <w:bookmarkEnd w:id="191"/>
      <w:r>
        <w:rPr>
          <w:rStyle w:val="any"/>
        </w:rPr>
        <w:t>ГЛАВА 5</w:t>
      </w:r>
      <w:r>
        <w:rPr>
          <w:rStyle w:val="any"/>
        </w:rPr>
        <w:br/>
        <w:t>ОФОРМЛЕНИЕ РЕЗУЛЬТАТОВ АУКЦИОНА</w:t>
      </w:r>
    </w:p>
    <w:p w:rsidR="00C5569C" w:rsidRDefault="00C35C47">
      <w:pPr>
        <w:pStyle w:val="ppoint"/>
        <w:spacing w:before="160" w:after="160"/>
        <w:ind w:right="360"/>
      </w:pPr>
      <w:r>
        <w:rPr>
          <w:rStyle w:val="any"/>
        </w:rPr>
        <w:t>33. Протокол о результатах аукциона или о признании аукциона несостоявшимся в случае, если единственный участник аукциона выразил согласие на приобретение недвижимого имущества по начальной цене, увеличенной на 5 процентов (далее – протокол), подписывается</w:t>
      </w:r>
      <w:r>
        <w:rPr>
          <w:rStyle w:val="any"/>
        </w:rPr>
        <w:t xml:space="preserve"> в пяти экземплярах всеми членами комиссии, присутствующими на ее заседании, победителем аукциона (претендентом на покупку) и утверждается организатором аукциона в день проведения аукциона. Один экземпляр протокола выдается победителю аукциона (претенденту</w:t>
      </w:r>
      <w:r>
        <w:rPr>
          <w:rStyle w:val="any"/>
        </w:rPr>
        <w:t xml:space="preserve"> на покупку), второй – продавцу, указанному в </w:t>
      </w:r>
      <w:hyperlink w:anchor="a249" w:tooltip="+" w:history="1">
        <w:r>
          <w:rPr>
            <w:rStyle w:val="alink"/>
            <w:u w:val="single" w:color="0038C8"/>
          </w:rPr>
          <w:t>пункте 5</w:t>
        </w:r>
      </w:hyperlink>
      <w:r>
        <w:rPr>
          <w:rStyle w:val="any"/>
        </w:rPr>
        <w:t xml:space="preserve"> настоящего Положения, третий – организатору аукциона, четвертый и пятый – направляются в местный исполнительный комитет. Один из экземпляров протокола, направленных в мес</w:t>
      </w:r>
      <w:r>
        <w:rPr>
          <w:rStyle w:val="any"/>
        </w:rPr>
        <w:t>тный исполнительный комитет, остается на хранении в данном комитете, второй – приобщается к материалам землеустроительного дела по формированию земельного участка.</w:t>
      </w:r>
    </w:p>
    <w:p w:rsidR="00C5569C" w:rsidRDefault="00C35C47">
      <w:pPr>
        <w:pStyle w:val="ppoint"/>
        <w:spacing w:before="160" w:after="160"/>
        <w:ind w:right="360"/>
      </w:pPr>
      <w:r>
        <w:rPr>
          <w:rStyle w:val="any"/>
        </w:rPr>
        <w:t>34. В протоколе указываются:</w:t>
      </w:r>
    </w:p>
    <w:p w:rsidR="00C5569C" w:rsidRDefault="00C35C47">
      <w:pPr>
        <w:pStyle w:val="pnewncpi"/>
        <w:spacing w:before="160" w:after="160"/>
        <w:ind w:right="360"/>
      </w:pPr>
      <w:r>
        <w:rPr>
          <w:rStyle w:val="any"/>
        </w:rPr>
        <w:t>место и время проведения аукциона;</w:t>
      </w:r>
    </w:p>
    <w:p w:rsidR="00C5569C" w:rsidRDefault="00C35C47">
      <w:pPr>
        <w:pStyle w:val="pnewncpi"/>
        <w:spacing w:before="160" w:after="160"/>
        <w:ind w:right="360"/>
      </w:pPr>
      <w:r>
        <w:rPr>
          <w:rStyle w:val="any"/>
        </w:rPr>
        <w:t>сведения о недвижимом имущес</w:t>
      </w:r>
      <w:r>
        <w:rPr>
          <w:rStyle w:val="any"/>
        </w:rPr>
        <w:t>тве;</w:t>
      </w:r>
    </w:p>
    <w:p w:rsidR="00C5569C" w:rsidRDefault="00C35C47">
      <w:pPr>
        <w:pStyle w:val="pnewncpi"/>
        <w:spacing w:before="160" w:after="160"/>
        <w:ind w:right="360"/>
      </w:pPr>
      <w:r>
        <w:rPr>
          <w:rStyle w:val="any"/>
        </w:rPr>
        <w:t xml:space="preserve">информация о продавце, названном в </w:t>
      </w:r>
      <w:hyperlink w:anchor="a249" w:tooltip="+" w:history="1">
        <w:r>
          <w:rPr>
            <w:rStyle w:val="alink"/>
            <w:u w:val="single" w:color="0038C8"/>
          </w:rPr>
          <w:t>пункте 5</w:t>
        </w:r>
      </w:hyperlink>
      <w:r>
        <w:rPr>
          <w:rStyle w:val="any"/>
        </w:rPr>
        <w:t xml:space="preserve"> настоящего Положения, и местном исполнительном комитете;</w:t>
      </w:r>
    </w:p>
    <w:p w:rsidR="00C5569C" w:rsidRDefault="00C35C47">
      <w:pPr>
        <w:pStyle w:val="pnewncpi"/>
        <w:spacing w:before="160" w:after="160"/>
        <w:ind w:right="360"/>
      </w:pPr>
      <w:r>
        <w:rPr>
          <w:rStyle w:val="any"/>
        </w:rPr>
        <w:t>площадь, кадастровый номер земельного участка, срок аренды земельного участка и его место нахождения;</w:t>
      </w:r>
    </w:p>
    <w:p w:rsidR="00C5569C" w:rsidRDefault="00C35C47">
      <w:pPr>
        <w:pStyle w:val="pnewncpi"/>
        <w:spacing w:before="160" w:after="160"/>
        <w:ind w:right="360"/>
      </w:pPr>
      <w:r>
        <w:rPr>
          <w:rStyle w:val="any"/>
        </w:rPr>
        <w:t>целевое назначени</w:t>
      </w:r>
      <w:r>
        <w:rPr>
          <w:rStyle w:val="any"/>
        </w:rPr>
        <w:t xml:space="preserve">е земельного участка, а также его назначение в соответствии с единой </w:t>
      </w:r>
      <w:hyperlink r:id="rId222" w:anchor="a1" w:tooltip="+" w:history="1">
        <w:r>
          <w:rPr>
            <w:rStyle w:val="alink"/>
            <w:u w:val="single" w:color="0038C8"/>
          </w:rPr>
          <w:t>классификацией</w:t>
        </w:r>
      </w:hyperlink>
      <w:r>
        <w:rPr>
          <w:rStyle w:val="any"/>
        </w:rPr>
        <w:t xml:space="preserve"> назначения объектов недвижимого имущества, утвержденной в установленном порядке;</w:t>
      </w:r>
    </w:p>
    <w:p w:rsidR="00C5569C" w:rsidRDefault="00C35C47">
      <w:pPr>
        <w:pStyle w:val="pnewncpi"/>
        <w:spacing w:before="160" w:after="160"/>
        <w:ind w:right="360"/>
      </w:pPr>
      <w:r>
        <w:rPr>
          <w:rStyle w:val="any"/>
        </w:rPr>
        <w:t>сведения о возможном испо</w:t>
      </w:r>
      <w:r>
        <w:rPr>
          <w:rStyle w:val="any"/>
        </w:rPr>
        <w:t>льзовании земельного участка в зависимости от назначения недвижимого имущества с учетом комплексного развития территории;</w:t>
      </w:r>
    </w:p>
    <w:p w:rsidR="00C5569C" w:rsidRDefault="00C35C47">
      <w:pPr>
        <w:pStyle w:val="pnewncpi"/>
        <w:spacing w:before="160" w:after="160"/>
        <w:ind w:right="360"/>
      </w:pPr>
      <w:r>
        <w:rPr>
          <w:rStyle w:val="any"/>
        </w:rPr>
        <w:t>условия аукциона по продаже конкретного недвижимого имущества (при наличии таких условий);</w:t>
      </w:r>
    </w:p>
    <w:p w:rsidR="00C5569C" w:rsidRDefault="00C35C47">
      <w:pPr>
        <w:pStyle w:val="pnewncpi"/>
        <w:spacing w:before="160" w:after="160"/>
        <w:ind w:right="360"/>
      </w:pPr>
      <w:r>
        <w:rPr>
          <w:rStyle w:val="any"/>
        </w:rPr>
        <w:t>победитель аукциона (претендент на покупку)</w:t>
      </w:r>
      <w:r>
        <w:rPr>
          <w:rStyle w:val="any"/>
        </w:rPr>
        <w:t>;</w:t>
      </w:r>
    </w:p>
    <w:p w:rsidR="00C5569C" w:rsidRDefault="00C35C47">
      <w:pPr>
        <w:pStyle w:val="pnewncpi"/>
        <w:spacing w:before="160" w:after="160"/>
        <w:ind w:right="360"/>
      </w:pPr>
      <w:r>
        <w:rPr>
          <w:rStyle w:val="any"/>
        </w:rPr>
        <w:t>начальная цена недвижимого имущества;</w:t>
      </w:r>
    </w:p>
    <w:p w:rsidR="00C5569C" w:rsidRDefault="00C35C47">
      <w:pPr>
        <w:pStyle w:val="pnewncpi"/>
        <w:spacing w:before="160" w:after="160"/>
        <w:ind w:right="360"/>
      </w:pPr>
      <w:r>
        <w:rPr>
          <w:rStyle w:val="any"/>
        </w:rPr>
        <w:t>цена продажи недвижимого имущества;</w:t>
      </w:r>
    </w:p>
    <w:p w:rsidR="00C5569C" w:rsidRDefault="00C35C47">
      <w:pPr>
        <w:pStyle w:val="pnewncpi"/>
        <w:spacing w:before="160" w:after="160"/>
        <w:ind w:right="360"/>
      </w:pPr>
      <w:r>
        <w:rPr>
          <w:rStyle w:val="any"/>
        </w:rPr>
        <w:t>порядок, размеры и сроки возмещения затрат на организацию и проведение аукциона;</w:t>
      </w:r>
    </w:p>
    <w:p w:rsidR="00C5569C" w:rsidRDefault="00C35C47">
      <w:pPr>
        <w:pStyle w:val="pnewncpi"/>
        <w:spacing w:before="160" w:after="160"/>
        <w:ind w:right="360"/>
      </w:pPr>
      <w:r>
        <w:rPr>
          <w:rStyle w:val="any"/>
        </w:rPr>
        <w:t>сведения об условиях, предусмотренных в решении об изъятии земельного участка и предоставлении побе</w:t>
      </w:r>
      <w:r>
        <w:rPr>
          <w:rStyle w:val="any"/>
        </w:rPr>
        <w:t>дителю аукциона либо единственному участнику несостоявшегося аукциона;</w:t>
      </w:r>
    </w:p>
    <w:p w:rsidR="00C5569C" w:rsidRDefault="00C35C47">
      <w:pPr>
        <w:pStyle w:val="pnewncpi"/>
        <w:spacing w:before="160" w:after="160"/>
        <w:ind w:right="360"/>
      </w:pPr>
      <w:r>
        <w:rPr>
          <w:rStyle w:val="any"/>
        </w:rPr>
        <w:t>обязательство победителя аукциона (претендента на покупку) возместить затраты на организацию и проведение аукциона;</w:t>
      </w:r>
    </w:p>
    <w:p w:rsidR="00C5569C" w:rsidRDefault="00C35C47">
      <w:pPr>
        <w:pStyle w:val="pnewncpi"/>
        <w:spacing w:before="160" w:after="160"/>
        <w:ind w:right="360"/>
      </w:pPr>
      <w:r>
        <w:rPr>
          <w:rStyle w:val="any"/>
        </w:rPr>
        <w:t xml:space="preserve">обязательство победителя аукциона (претендента на покупку) заключить </w:t>
      </w:r>
      <w:r>
        <w:rPr>
          <w:rStyle w:val="any"/>
        </w:rPr>
        <w:t xml:space="preserve">договор купли-продажи недвижимого имущества и </w:t>
      </w:r>
      <w:hyperlink r:id="rId223" w:anchor="a12" w:tooltip="+" w:history="1">
        <w:r>
          <w:rPr>
            <w:rStyle w:val="alink"/>
            <w:u w:val="single" w:color="0038C8"/>
          </w:rPr>
          <w:t>договор</w:t>
        </w:r>
      </w:hyperlink>
      <w:r>
        <w:rPr>
          <w:rStyle w:val="any"/>
        </w:rPr>
        <w:t xml:space="preserve"> аренды земельного участка и сроки заключения этих договоров;</w:t>
      </w:r>
    </w:p>
    <w:p w:rsidR="00C5569C" w:rsidRDefault="00C35C47">
      <w:pPr>
        <w:pStyle w:val="pnewncpi"/>
        <w:spacing w:before="160" w:after="160"/>
        <w:ind w:right="360"/>
      </w:pPr>
      <w:r>
        <w:rPr>
          <w:rStyle w:val="any"/>
        </w:rPr>
        <w:t>другие сведения по соглашению сторон.</w:t>
      </w:r>
    </w:p>
    <w:p w:rsidR="00C5569C" w:rsidRDefault="00C35C47">
      <w:pPr>
        <w:pStyle w:val="pchapter"/>
        <w:spacing w:before="360" w:after="360"/>
        <w:ind w:right="360"/>
      </w:pPr>
      <w:bookmarkStart w:id="192" w:name="a255"/>
      <w:bookmarkEnd w:id="192"/>
      <w:r>
        <w:rPr>
          <w:rStyle w:val="any"/>
        </w:rPr>
        <w:t>ГЛАВА 6</w:t>
      </w:r>
      <w:r>
        <w:rPr>
          <w:rStyle w:val="any"/>
        </w:rPr>
        <w:br/>
        <w:t>РАСЧЕТЫ С УЧАСТНИКАМИ АУКЦ</w:t>
      </w:r>
      <w:r>
        <w:rPr>
          <w:rStyle w:val="any"/>
        </w:rPr>
        <w:t>ИОНА, ЗАКЛЮЧЕНИЕ ДОГОВОРА КУПЛИ-ПРОДАЖИ НЕДВИЖИМОГО ИМУЩЕСТВА</w:t>
      </w:r>
    </w:p>
    <w:p w:rsidR="00C5569C" w:rsidRDefault="00C35C47">
      <w:pPr>
        <w:pStyle w:val="ppoint"/>
        <w:spacing w:before="160" w:after="160"/>
        <w:ind w:right="360"/>
      </w:pPr>
      <w:bookmarkStart w:id="193" w:name="a267"/>
      <w:bookmarkEnd w:id="193"/>
      <w:r>
        <w:rPr>
          <w:rStyle w:val="any"/>
        </w:rPr>
        <w:t>35. Задаток возвращается всем участникам аукциона, кроме случаев, предусмотренных настоящим Положением, в течение пяти рабочих дней со дня проведения аукциона. Задаток победителя аукциона (прете</w:t>
      </w:r>
      <w:r>
        <w:rPr>
          <w:rStyle w:val="any"/>
        </w:rPr>
        <w:t>ндента на покупку) в десятидневный срок после подписания протокола перечисляется в соответствующий бюджет (республиканский, местный) и учитывается при окончательных расчетах за недвижимое имущество по договору купли-продажи.</w:t>
      </w:r>
    </w:p>
    <w:p w:rsidR="00C5569C" w:rsidRDefault="00C35C47">
      <w:pPr>
        <w:pStyle w:val="ppoint"/>
        <w:spacing w:before="160" w:after="160"/>
        <w:ind w:right="360"/>
      </w:pPr>
      <w:bookmarkStart w:id="194" w:name="a284"/>
      <w:bookmarkEnd w:id="194"/>
      <w:r>
        <w:rPr>
          <w:rStyle w:val="any"/>
        </w:rPr>
        <w:t>36. В течение 10 рабочих дней п</w:t>
      </w:r>
      <w:r>
        <w:rPr>
          <w:rStyle w:val="any"/>
        </w:rPr>
        <w:t>осле утверждения в установленном порядке протокола победитель аукциона (претендент на покупку) обязан возместить затраты на организацию и проведение аукциона и выполнить условия, предусмотренные в решении об изъятии земельного участка и предоставлении побе</w:t>
      </w:r>
      <w:r>
        <w:rPr>
          <w:rStyle w:val="any"/>
        </w:rPr>
        <w:t>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Размер такого возмещения не должен превышать суммы фактических затрат на организ</w:t>
      </w:r>
      <w:r>
        <w:rPr>
          <w:rStyle w:val="any"/>
        </w:rPr>
        <w:t>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недвижимого имущества на аукцион.</w:t>
      </w:r>
    </w:p>
    <w:p w:rsidR="00C5569C" w:rsidRDefault="00C35C47">
      <w:pPr>
        <w:pStyle w:val="ppoint"/>
        <w:spacing w:before="160" w:after="160"/>
        <w:ind w:right="360"/>
      </w:pPr>
      <w:r>
        <w:rPr>
          <w:rStyle w:val="any"/>
        </w:rPr>
        <w:t>37. После сове</w:t>
      </w:r>
      <w:r>
        <w:rPr>
          <w:rStyle w:val="any"/>
        </w:rPr>
        <w:t xml:space="preserve">ршения победителем аукциона (претендентом на покупку) действий, предусмотренных в </w:t>
      </w:r>
      <w:hyperlink w:anchor="a284" w:tooltip="+" w:history="1">
        <w:r>
          <w:rPr>
            <w:rStyle w:val="alink"/>
            <w:u w:val="single" w:color="0038C8"/>
          </w:rPr>
          <w:t>пункте 36</w:t>
        </w:r>
      </w:hyperlink>
      <w:r>
        <w:rPr>
          <w:rStyle w:val="any"/>
        </w:rPr>
        <w:t xml:space="preserve"> настоящего Положения, и представления организатору аукциона, продавцу, указанному в </w:t>
      </w:r>
      <w:hyperlink w:anchor="a249" w:tooltip="+" w:history="1">
        <w:r>
          <w:rPr>
            <w:rStyle w:val="alink"/>
            <w:u w:val="single" w:color="0038C8"/>
          </w:rPr>
          <w:t>пункте 5</w:t>
        </w:r>
      </w:hyperlink>
      <w:r>
        <w:rPr>
          <w:rStyle w:val="any"/>
        </w:rPr>
        <w:t xml:space="preserve"> настоящег</w:t>
      </w:r>
      <w:r>
        <w:rPr>
          <w:rStyle w:val="any"/>
        </w:rPr>
        <w:t>о Положения, и в местный исполнительный комитет копий платежных документов, но не позднее двух рабочих дней, с ним в установленном порядке в соответствии с условиями аукциона продавцом заключается договор купли-продажи недвижимого имущества, а местным испо</w:t>
      </w:r>
      <w:r>
        <w:rPr>
          <w:rStyle w:val="any"/>
        </w:rPr>
        <w:t xml:space="preserve">лнительным комитетом – </w:t>
      </w:r>
      <w:hyperlink r:id="rId224" w:anchor="a12" w:tooltip="+" w:history="1">
        <w:r>
          <w:rPr>
            <w:rStyle w:val="alink"/>
            <w:u w:val="single" w:color="0038C8"/>
          </w:rPr>
          <w:t>договор</w:t>
        </w:r>
      </w:hyperlink>
      <w:r>
        <w:rPr>
          <w:rStyle w:val="any"/>
        </w:rPr>
        <w:t xml:space="preserve"> аренды земельного участка.</w:t>
      </w:r>
    </w:p>
    <w:p w:rsidR="00C5569C" w:rsidRDefault="00C35C47">
      <w:pPr>
        <w:pStyle w:val="ppoint"/>
        <w:spacing w:before="160" w:after="160"/>
        <w:ind w:right="360"/>
      </w:pPr>
      <w:r>
        <w:rPr>
          <w:rStyle w:val="any"/>
        </w:rPr>
        <w:t xml:space="preserve">38. При уклонении одной из сторон от заключения договора купли-продажи недвижимого имущества или </w:t>
      </w:r>
      <w:hyperlink r:id="rId225" w:anchor="a12" w:tooltip="+" w:history="1">
        <w:r>
          <w:rPr>
            <w:rStyle w:val="alink"/>
            <w:u w:val="single" w:color="0038C8"/>
          </w:rPr>
          <w:t>договора</w:t>
        </w:r>
      </w:hyperlink>
      <w:r>
        <w:rPr>
          <w:rStyle w:val="any"/>
        </w:rPr>
        <w:t xml:space="preserve">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w:t>
      </w:r>
      <w:r>
        <w:rPr>
          <w:rStyle w:val="any"/>
        </w:rPr>
        <w:t>ния.</w:t>
      </w:r>
    </w:p>
    <w:p w:rsidR="00C5569C" w:rsidRDefault="00C35C47">
      <w:pPr>
        <w:pStyle w:val="pnewncpi0"/>
        <w:spacing w:before="160" w:after="160"/>
        <w:ind w:right="360"/>
      </w:pPr>
      <w:r>
        <w:rPr>
          <w:rStyle w:val="any"/>
        </w:rPr>
        <w:t> </w:t>
      </w:r>
    </w:p>
    <w:tbl>
      <w:tblPr>
        <w:tblStyle w:val="anyTable"/>
        <w:tblW w:w="5000" w:type="pct"/>
        <w:tblInd w:w="6" w:type="dxa"/>
        <w:tblCellMar>
          <w:left w:w="0" w:type="dxa"/>
          <w:right w:w="0" w:type="dxa"/>
        </w:tblCellMar>
        <w:tblLook w:val="05E0" w:firstRow="1" w:lastRow="1" w:firstColumn="1" w:lastColumn="1" w:noHBand="0" w:noVBand="1"/>
      </w:tblPr>
      <w:tblGrid>
        <w:gridCol w:w="6516"/>
        <w:gridCol w:w="2833"/>
      </w:tblGrid>
      <w:tr w:rsidR="00C5569C">
        <w:tc>
          <w:tcPr>
            <w:tcW w:w="3485" w:type="pct"/>
            <w:tcMar>
              <w:top w:w="0" w:type="dxa"/>
              <w:left w:w="6" w:type="dxa"/>
              <w:bottom w:w="0" w:type="dxa"/>
              <w:right w:w="6" w:type="dxa"/>
            </w:tcMar>
          </w:tcPr>
          <w:p w:rsidR="00C5569C" w:rsidRDefault="00C35C47">
            <w:pPr>
              <w:pStyle w:val="pnewncpi"/>
              <w:spacing w:before="160" w:after="160"/>
              <w:rPr>
                <w:color w:val="000000"/>
              </w:rPr>
            </w:pPr>
            <w:r>
              <w:rPr>
                <w:rStyle w:val="any"/>
                <w:color w:val="000000"/>
              </w:rPr>
              <w:t> </w:t>
            </w:r>
          </w:p>
        </w:tc>
        <w:tc>
          <w:tcPr>
            <w:tcW w:w="1515" w:type="pct"/>
            <w:tcMar>
              <w:top w:w="0" w:type="dxa"/>
              <w:left w:w="6" w:type="dxa"/>
              <w:bottom w:w="0" w:type="dxa"/>
              <w:right w:w="6" w:type="dxa"/>
            </w:tcMar>
          </w:tcPr>
          <w:p w:rsidR="00C5569C" w:rsidRDefault="00C35C47">
            <w:pPr>
              <w:pStyle w:val="pappend1"/>
              <w:spacing w:after="28"/>
              <w:rPr>
                <w:color w:val="000000"/>
              </w:rPr>
            </w:pPr>
            <w:bookmarkStart w:id="195" w:name="a360"/>
            <w:bookmarkEnd w:id="195"/>
            <w:r>
              <w:rPr>
                <w:rStyle w:val="any"/>
                <w:color w:val="000000"/>
              </w:rPr>
              <w:t>Приложение 1</w:t>
            </w:r>
          </w:p>
          <w:p w:rsidR="00C5569C" w:rsidRDefault="00C35C47">
            <w:pPr>
              <w:pStyle w:val="pappend"/>
              <w:spacing w:after="0"/>
              <w:rPr>
                <w:color w:val="000000"/>
              </w:rPr>
            </w:pPr>
            <w:r>
              <w:rPr>
                <w:rStyle w:val="any"/>
                <w:color w:val="000000"/>
              </w:rPr>
              <w:t xml:space="preserve">к </w:t>
            </w:r>
            <w:hyperlink w:anchor="a1" w:tooltip="+" w:history="1">
              <w:r>
                <w:rPr>
                  <w:rStyle w:val="alink"/>
                  <w:u w:val="single" w:color="0038C8"/>
                </w:rPr>
                <w:t>постановлению</w:t>
              </w:r>
            </w:hyperlink>
            <w:r>
              <w:rPr>
                <w:rStyle w:val="alink"/>
                <w:u w:val="single" w:color="0038C8"/>
              </w:rPr>
              <w:br/>
            </w:r>
            <w:r>
              <w:rPr>
                <w:rStyle w:val="any"/>
                <w:color w:val="000000"/>
              </w:rPr>
              <w:t>Совета Министров</w:t>
            </w:r>
            <w:r>
              <w:rPr>
                <w:rStyle w:val="any"/>
                <w:color w:val="000000"/>
              </w:rPr>
              <w:br/>
              <w:t>Республики Беларусь</w:t>
            </w:r>
            <w:r>
              <w:rPr>
                <w:rStyle w:val="any"/>
                <w:color w:val="000000"/>
              </w:rPr>
              <w:br/>
              <w:t>26.03.2008 № 462</w:t>
            </w:r>
            <w:r>
              <w:rPr>
                <w:rStyle w:val="any"/>
                <w:color w:val="000000"/>
              </w:rPr>
              <w:br/>
              <w:t>(в редакции постановления</w:t>
            </w:r>
            <w:r>
              <w:rPr>
                <w:rStyle w:val="any"/>
                <w:color w:val="000000"/>
              </w:rPr>
              <w:br/>
              <w:t>Совета Министров</w:t>
            </w:r>
            <w:r>
              <w:rPr>
                <w:rStyle w:val="any"/>
                <w:color w:val="000000"/>
              </w:rPr>
              <w:br/>
              <w:t>Республики Беларусь</w:t>
            </w:r>
            <w:r>
              <w:rPr>
                <w:rStyle w:val="any"/>
                <w:color w:val="000000"/>
              </w:rPr>
              <w:br/>
              <w:t xml:space="preserve">25.06.2019 № 422) </w:t>
            </w:r>
          </w:p>
        </w:tc>
      </w:tr>
    </w:tbl>
    <w:p w:rsidR="00C5569C" w:rsidRDefault="00C35C47">
      <w:pPr>
        <w:pStyle w:val="ptitlep"/>
        <w:spacing w:before="360" w:after="360"/>
        <w:ind w:right="360"/>
        <w:jc w:val="left"/>
      </w:pPr>
      <w:bookmarkStart w:id="196" w:name="a333"/>
      <w:bookmarkEnd w:id="196"/>
      <w:r>
        <w:rPr>
          <w:rStyle w:val="any"/>
        </w:rPr>
        <w:t>КОЭФФИЦИЕНТЫ</w:t>
      </w:r>
      <w:r>
        <w:rPr>
          <w:rStyle w:val="any"/>
        </w:rPr>
        <w:br/>
        <w:t xml:space="preserve">для определения платы за право </w:t>
      </w:r>
      <w:r>
        <w:rPr>
          <w:rStyle w:val="any"/>
        </w:rPr>
        <w:t>заключения договоров аренды земельных участков, предоставляемых без проведения аукциона на право заключения таких договоров</w:t>
      </w:r>
    </w:p>
    <w:tbl>
      <w:tblPr>
        <w:tblStyle w:val="anyTable"/>
        <w:tblW w:w="5000" w:type="pct"/>
        <w:tblInd w:w="6" w:type="dxa"/>
        <w:tblCellMar>
          <w:left w:w="0" w:type="dxa"/>
          <w:right w:w="0" w:type="dxa"/>
        </w:tblCellMar>
        <w:tblLook w:val="05E0" w:firstRow="1" w:lastRow="1" w:firstColumn="1" w:lastColumn="1" w:noHBand="0" w:noVBand="1"/>
      </w:tblPr>
      <w:tblGrid>
        <w:gridCol w:w="3949"/>
        <w:gridCol w:w="5400"/>
      </w:tblGrid>
      <w:tr w:rsidR="00C5569C">
        <w:trPr>
          <w:trHeight w:val="240"/>
        </w:trPr>
        <w:tc>
          <w:tcPr>
            <w:tcW w:w="2112" w:type="pct"/>
            <w:tcBorders>
              <w:top w:val="single" w:sz="4" w:space="0" w:color="000000"/>
              <w:bottom w:val="single" w:sz="4" w:space="0" w:color="000000"/>
              <w:right w:val="single" w:sz="4" w:space="0" w:color="000000"/>
            </w:tcBorders>
            <w:tcMar>
              <w:top w:w="5" w:type="dxa"/>
              <w:left w:w="6" w:type="dxa"/>
              <w:bottom w:w="5" w:type="dxa"/>
              <w:right w:w="11" w:type="dxa"/>
            </w:tcMar>
            <w:vAlign w:val="center"/>
          </w:tcPr>
          <w:p w:rsidR="00C5569C" w:rsidRDefault="00C35C47">
            <w:pPr>
              <w:pStyle w:val="ptable10"/>
              <w:spacing w:after="0"/>
              <w:jc w:val="center"/>
              <w:rPr>
                <w:color w:val="000000"/>
              </w:rPr>
            </w:pPr>
            <w:r>
              <w:rPr>
                <w:rStyle w:val="any"/>
                <w:color w:val="000000"/>
              </w:rPr>
              <w:t>Срок аренды земельного участка, лет</w:t>
            </w:r>
            <w:hyperlink w:anchor="a361" w:tooltip="+" w:history="1">
              <w:r>
                <w:rPr>
                  <w:rStyle w:val="alink"/>
                  <w:u w:val="single" w:color="0038C8"/>
                </w:rPr>
                <w:t>*</w:t>
              </w:r>
            </w:hyperlink>
          </w:p>
        </w:tc>
        <w:tc>
          <w:tcPr>
            <w:tcW w:w="2888" w:type="pct"/>
            <w:tcBorders>
              <w:top w:val="single" w:sz="4" w:space="0" w:color="000000"/>
              <w:left w:val="single" w:sz="4" w:space="0" w:color="000000"/>
              <w:bottom w:val="single" w:sz="4" w:space="0" w:color="000000"/>
            </w:tcBorders>
            <w:tcMar>
              <w:top w:w="5" w:type="dxa"/>
              <w:left w:w="11" w:type="dxa"/>
              <w:bottom w:w="5" w:type="dxa"/>
              <w:right w:w="6" w:type="dxa"/>
            </w:tcMar>
            <w:vAlign w:val="center"/>
          </w:tcPr>
          <w:p w:rsidR="00C5569C" w:rsidRDefault="00C35C47">
            <w:pPr>
              <w:pStyle w:val="ptable10"/>
              <w:spacing w:after="0"/>
              <w:jc w:val="center"/>
              <w:rPr>
                <w:color w:val="000000"/>
              </w:rPr>
            </w:pPr>
            <w:r>
              <w:rPr>
                <w:rStyle w:val="any"/>
                <w:color w:val="000000"/>
              </w:rPr>
              <w:t>Коэффициенты</w:t>
            </w:r>
          </w:p>
        </w:tc>
      </w:tr>
      <w:tr w:rsidR="00C5569C">
        <w:trPr>
          <w:trHeight w:val="240"/>
        </w:trPr>
        <w:tc>
          <w:tcPr>
            <w:tcW w:w="2112"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rStyle w:val="any"/>
                <w:color w:val="000000"/>
              </w:rPr>
              <w:t>1</w:t>
            </w:r>
          </w:p>
        </w:tc>
        <w:tc>
          <w:tcPr>
            <w:tcW w:w="2888" w:type="pct"/>
            <w:tcBorders>
              <w:top w:val="single" w:sz="4" w:space="0" w:color="000000"/>
            </w:tcBorders>
            <w:tcMar>
              <w:top w:w="5" w:type="dxa"/>
              <w:left w:w="6" w:type="dxa"/>
              <w:bottom w:w="0" w:type="dxa"/>
              <w:right w:w="6" w:type="dxa"/>
            </w:tcMar>
          </w:tcPr>
          <w:p w:rsidR="00C5569C" w:rsidRDefault="00C35C47">
            <w:pPr>
              <w:pStyle w:val="ptable10"/>
              <w:spacing w:before="120" w:after="0"/>
              <w:jc w:val="center"/>
              <w:rPr>
                <w:color w:val="000000"/>
              </w:rPr>
            </w:pPr>
            <w:r>
              <w:rPr>
                <w:rStyle w:val="any"/>
                <w:color w:val="000000"/>
              </w:rPr>
              <w:t>0,0025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2</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0,0050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3</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0,0075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4</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0,0100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5</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0,0125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6</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0,0150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7</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0,0175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8</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0,0200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9</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0,0225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10</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0,0250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11</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0,0275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12</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0,0300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13</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0,0325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14</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0,0350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15</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0,0375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16</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0,0400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17</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0,0425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18</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0,0450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19</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0,0475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20</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0,0500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21</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0,0525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22</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0,0550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23</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0,0575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24</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0,0600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25</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0,0625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26</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0,0650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27</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0,0675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28</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0,0700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29</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0,0725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30</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0,0750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31</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0,0775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32</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0,0800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33</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0,0825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34</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0,0850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35</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0,0875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36</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0,0900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37</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0,0925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38</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0,0950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39</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0,0975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40</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0,1000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41</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0,1025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42</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0,1050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43</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0,1075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44</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0,1100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45</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0,1125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46</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0,1150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47</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0,1175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48</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0,1200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49</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0,1225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50</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0,1250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51</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0,1275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52</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0,1300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53</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0,1325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54</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0,1350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55</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0,1375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56</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0,1400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57</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0,1425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58</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0,1450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59</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0,1475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60</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0,1500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61</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0,1525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62</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0,1550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63</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0,1575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64</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0,1600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65</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0,1625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66</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0,1650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67</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0,1675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68</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0,1700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69</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0,1725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70</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0,1750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71</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0,1775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72</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0,1800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73</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0,1825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74</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0,1850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75</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0,1875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76</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0,1900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77</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0,1925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78</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0,1950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79</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0,1975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80</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0,2000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81</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0,2025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82</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0,2050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83</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0,2075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84</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0,2100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85</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0,2125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86</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0,2150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87</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0,2175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88</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0,2200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89</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0,2225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90</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0,2250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91</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0,2275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92</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0,2300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93</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0,2325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94</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0,2350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95</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0,2375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96</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0,2400</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97</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0,2425</w:t>
            </w:r>
          </w:p>
        </w:tc>
      </w:tr>
      <w:tr w:rsidR="00C5569C">
        <w:trPr>
          <w:trHeight w:val="240"/>
        </w:trPr>
        <w:tc>
          <w:tcPr>
            <w:tcW w:w="2112"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98</w:t>
            </w:r>
          </w:p>
        </w:tc>
        <w:tc>
          <w:tcPr>
            <w:tcW w:w="2888" w:type="pct"/>
            <w:tcMar>
              <w:top w:w="0" w:type="dxa"/>
              <w:left w:w="6" w:type="dxa"/>
              <w:bottom w:w="0" w:type="dxa"/>
              <w:right w:w="6" w:type="dxa"/>
            </w:tcMar>
          </w:tcPr>
          <w:p w:rsidR="00C5569C" w:rsidRDefault="00C35C47">
            <w:pPr>
              <w:pStyle w:val="ptable10"/>
              <w:spacing w:before="120" w:after="0"/>
              <w:jc w:val="center"/>
              <w:rPr>
                <w:color w:val="000000"/>
              </w:rPr>
            </w:pPr>
            <w:r>
              <w:rPr>
                <w:rStyle w:val="any"/>
                <w:color w:val="000000"/>
              </w:rPr>
              <w:t>0,2450</w:t>
            </w:r>
          </w:p>
        </w:tc>
      </w:tr>
      <w:tr w:rsidR="00C5569C">
        <w:trPr>
          <w:trHeight w:val="240"/>
        </w:trPr>
        <w:tc>
          <w:tcPr>
            <w:tcW w:w="2112"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rStyle w:val="any"/>
                <w:color w:val="000000"/>
              </w:rPr>
              <w:t>99</w:t>
            </w:r>
          </w:p>
        </w:tc>
        <w:tc>
          <w:tcPr>
            <w:tcW w:w="2888" w:type="pct"/>
            <w:tcBorders>
              <w:bottom w:val="single" w:sz="4" w:space="0" w:color="000000"/>
            </w:tcBorders>
            <w:tcMar>
              <w:top w:w="0" w:type="dxa"/>
              <w:left w:w="6" w:type="dxa"/>
              <w:bottom w:w="5" w:type="dxa"/>
              <w:right w:w="6" w:type="dxa"/>
            </w:tcMar>
          </w:tcPr>
          <w:p w:rsidR="00C5569C" w:rsidRDefault="00C35C47">
            <w:pPr>
              <w:pStyle w:val="ptable10"/>
              <w:spacing w:before="120" w:after="0"/>
              <w:jc w:val="center"/>
              <w:rPr>
                <w:color w:val="000000"/>
              </w:rPr>
            </w:pPr>
            <w:r>
              <w:rPr>
                <w:rStyle w:val="any"/>
                <w:color w:val="000000"/>
              </w:rPr>
              <w:t>0,2500</w:t>
            </w:r>
          </w:p>
        </w:tc>
      </w:tr>
    </w:tbl>
    <w:p w:rsidR="00C5569C" w:rsidRDefault="00C35C47">
      <w:pPr>
        <w:pStyle w:val="pnewncpi"/>
        <w:spacing w:before="160" w:after="160"/>
        <w:ind w:right="360"/>
      </w:pPr>
      <w:r>
        <w:rPr>
          <w:rStyle w:val="any"/>
        </w:rPr>
        <w:t> </w:t>
      </w:r>
    </w:p>
    <w:p w:rsidR="00C5569C" w:rsidRDefault="00C35C47">
      <w:pPr>
        <w:pStyle w:val="psnoskiline"/>
        <w:spacing w:after="0"/>
        <w:ind w:right="360"/>
      </w:pPr>
      <w:r>
        <w:rPr>
          <w:rStyle w:val="any"/>
        </w:rPr>
        <w:t>______________________________</w:t>
      </w:r>
    </w:p>
    <w:p w:rsidR="00C5569C" w:rsidRDefault="00C35C47">
      <w:pPr>
        <w:pStyle w:val="psnoski"/>
        <w:spacing w:before="160" w:after="240"/>
        <w:ind w:right="360"/>
      </w:pPr>
      <w:bookmarkStart w:id="197" w:name="a361"/>
      <w:bookmarkEnd w:id="197"/>
      <w:r>
        <w:rPr>
          <w:rStyle w:val="any"/>
        </w:rPr>
        <w:t xml:space="preserve">* Размер платы за право заключения </w:t>
      </w:r>
      <w:hyperlink r:id="rId226" w:anchor="a12" w:tooltip="+" w:history="1">
        <w:r>
          <w:rPr>
            <w:rStyle w:val="alink"/>
            <w:u w:val="single" w:color="0038C8"/>
          </w:rPr>
          <w:t>договора</w:t>
        </w:r>
      </w:hyperlink>
      <w:bookmarkEnd w:id="4"/>
      <w:r>
        <w:rPr>
          <w:rStyle w:val="any"/>
        </w:rPr>
        <w:t xml:space="preserve"> на срок, имеющий промежуточное значение (месяц), определяется интерполяцией.</w:t>
      </w:r>
    </w:p>
    <w:p w:rsidR="00C5569C" w:rsidRDefault="00C35C47">
      <w:pPr>
        <w:pStyle w:val="pnewncpi"/>
        <w:spacing w:before="160" w:after="160"/>
        <w:ind w:right="360"/>
      </w:pPr>
      <w:r>
        <w:rPr>
          <w:rStyle w:val="any"/>
        </w:rPr>
        <w:t> </w:t>
      </w:r>
    </w:p>
    <w:p w:rsidR="00C5569C" w:rsidRDefault="00C35C47">
      <w:pPr>
        <w:pStyle w:val="pnewncpi"/>
        <w:spacing w:before="160" w:after="160"/>
        <w:ind w:right="360"/>
      </w:pPr>
      <w:r>
        <w:t> </w:t>
      </w:r>
    </w:p>
    <w:tbl>
      <w:tblPr>
        <w:tblStyle w:val="anyTable"/>
        <w:tblW w:w="5000" w:type="pct"/>
        <w:tblInd w:w="6" w:type="dxa"/>
        <w:tblCellMar>
          <w:left w:w="0" w:type="dxa"/>
          <w:right w:w="0" w:type="dxa"/>
        </w:tblCellMar>
        <w:tblLook w:val="05E0" w:firstRow="1" w:lastRow="1" w:firstColumn="1" w:lastColumn="1" w:noHBand="0" w:noVBand="1"/>
      </w:tblPr>
      <w:tblGrid>
        <w:gridCol w:w="7012"/>
        <w:gridCol w:w="2337"/>
      </w:tblGrid>
      <w:tr w:rsidR="00C5569C">
        <w:tc>
          <w:tcPr>
            <w:tcW w:w="3750" w:type="pct"/>
            <w:tcMar>
              <w:top w:w="0" w:type="dxa"/>
              <w:left w:w="6" w:type="dxa"/>
              <w:bottom w:w="0" w:type="dxa"/>
              <w:right w:w="6" w:type="dxa"/>
            </w:tcMar>
          </w:tcPr>
          <w:p w:rsidR="00C5569C" w:rsidRDefault="00C35C47">
            <w:pPr>
              <w:pStyle w:val="pnewncpi"/>
              <w:spacing w:before="160" w:after="160"/>
              <w:ind w:firstLine="0"/>
              <w:rPr>
                <w:color w:val="000000"/>
              </w:rPr>
            </w:pPr>
            <w:r>
              <w:rPr>
                <w:color w:val="000000"/>
              </w:rPr>
              <w:t> </w:t>
            </w:r>
          </w:p>
        </w:tc>
        <w:tc>
          <w:tcPr>
            <w:tcW w:w="1250" w:type="pct"/>
            <w:tcMar>
              <w:top w:w="0" w:type="dxa"/>
              <w:left w:w="6" w:type="dxa"/>
              <w:bottom w:w="0" w:type="dxa"/>
              <w:right w:w="6" w:type="dxa"/>
            </w:tcMar>
          </w:tcPr>
          <w:p w:rsidR="00C5569C" w:rsidRDefault="00C35C47">
            <w:pPr>
              <w:pStyle w:val="pappend1"/>
              <w:spacing w:after="28"/>
              <w:rPr>
                <w:color w:val="000000"/>
              </w:rPr>
            </w:pPr>
            <w:bookmarkStart w:id="198" w:name="a14"/>
            <w:bookmarkEnd w:id="198"/>
            <w:r>
              <w:rPr>
                <w:color w:val="000000"/>
              </w:rPr>
              <w:t>Приложение 2</w:t>
            </w:r>
          </w:p>
          <w:p w:rsidR="00C5569C" w:rsidRDefault="00C35C47">
            <w:pPr>
              <w:pStyle w:val="pappend"/>
              <w:spacing w:after="0"/>
              <w:rPr>
                <w:color w:val="000000"/>
              </w:rPr>
            </w:pPr>
            <w:r>
              <w:rPr>
                <w:color w:val="000000"/>
              </w:rPr>
              <w:t xml:space="preserve">к </w:t>
            </w:r>
            <w:hyperlink w:anchor="a1" w:tooltip="+" w:history="1">
              <w:r>
                <w:rPr>
                  <w:rStyle w:val="alink"/>
                  <w:u w:val="single" w:color="0038C8"/>
                </w:rPr>
                <w:t>постановлению</w:t>
              </w:r>
            </w:hyperlink>
            <w:r>
              <w:rPr>
                <w:color w:val="000000"/>
              </w:rPr>
              <w:t xml:space="preserve"> </w:t>
            </w:r>
            <w:r>
              <w:rPr>
                <w:color w:val="000000"/>
              </w:rPr>
              <w:br/>
              <w:t xml:space="preserve">Совета Министров </w:t>
            </w:r>
            <w:r>
              <w:rPr>
                <w:color w:val="000000"/>
              </w:rPr>
              <w:br/>
              <w:t>Республики Беларусь</w:t>
            </w:r>
          </w:p>
          <w:p w:rsidR="00C5569C" w:rsidRDefault="00C35C47">
            <w:pPr>
              <w:pStyle w:val="pappend"/>
              <w:spacing w:after="0"/>
              <w:rPr>
                <w:color w:val="000000"/>
              </w:rPr>
            </w:pPr>
            <w:r>
              <w:rPr>
                <w:color w:val="000000"/>
              </w:rPr>
              <w:t>26.03.2008 № 462</w:t>
            </w:r>
          </w:p>
        </w:tc>
      </w:tr>
    </w:tbl>
    <w:p w:rsidR="00C5569C" w:rsidRDefault="00C35C47">
      <w:pPr>
        <w:pStyle w:val="ptitlep"/>
        <w:spacing w:before="360" w:after="360"/>
        <w:ind w:right="360"/>
        <w:jc w:val="left"/>
      </w:pPr>
      <w:r>
        <w:t>ПЕРЕЧЕНЬ</w:t>
      </w:r>
      <w:r>
        <w:br/>
        <w:t>утративших силу постановлений Совета Министров Республики Беларусь</w:t>
      </w:r>
    </w:p>
    <w:p w:rsidR="00C5569C" w:rsidRDefault="00C35C47">
      <w:pPr>
        <w:pStyle w:val="ppoint"/>
        <w:spacing w:before="160" w:after="160"/>
        <w:ind w:right="360"/>
      </w:pPr>
      <w:r>
        <w:t>1. </w:t>
      </w:r>
      <w:hyperlink r:id="rId227" w:anchor="a16" w:tooltip="+" w:history="1">
        <w:r>
          <w:rPr>
            <w:rStyle w:val="alink"/>
            <w:u w:val="single" w:color="0038C8"/>
          </w:rPr>
          <w:t>Постановление</w:t>
        </w:r>
      </w:hyperlink>
      <w:r>
        <w:t xml:space="preserve"> Совета Министров Республики Беларусь от 31 декабря 1997 г. № 1790 «Об утверждении Положения о проведении аукционов по продаже земельных участков для индивидуального жилищного строительства».</w:t>
      </w:r>
    </w:p>
    <w:p w:rsidR="00C5569C" w:rsidRDefault="00C35C47">
      <w:pPr>
        <w:pStyle w:val="ppoint"/>
        <w:spacing w:before="160" w:after="160"/>
        <w:ind w:right="360"/>
      </w:pPr>
      <w:r>
        <w:t>2. </w:t>
      </w:r>
      <w:hyperlink r:id="rId228" w:anchor="a39" w:tooltip="+" w:history="1">
        <w:r>
          <w:rPr>
            <w:rStyle w:val="alink"/>
            <w:u w:val="single" w:color="0038C8"/>
          </w:rPr>
          <w:t>Постановление</w:t>
        </w:r>
      </w:hyperlink>
      <w:r>
        <w:t xml:space="preserve"> Совета Министров Республики Беларусь от 8 сентября 1999 г. № 1397 «О возмещении потерь сельскохозяйственного и лесохозяйственного производства» (Национальный реестр правовых актов Республики Белару</w:t>
      </w:r>
      <w:r>
        <w:t>сь, 1999 г., № 72, 5/1639).</w:t>
      </w:r>
    </w:p>
    <w:p w:rsidR="00C5569C" w:rsidRDefault="00C35C47">
      <w:pPr>
        <w:pStyle w:val="ppoint"/>
        <w:spacing w:before="160" w:after="160"/>
        <w:ind w:right="360"/>
      </w:pPr>
      <w:r>
        <w:t>3. </w:t>
      </w:r>
      <w:hyperlink r:id="rId229" w:anchor="a1" w:tooltip="+" w:history="1">
        <w:r>
          <w:rPr>
            <w:rStyle w:val="alink"/>
            <w:u w:val="single" w:color="0038C8"/>
          </w:rPr>
          <w:t>Постановление</w:t>
        </w:r>
      </w:hyperlink>
      <w:r>
        <w:t xml:space="preserve"> Совета Министров Республики Беларусь от 18 августа 2000 г. № 1295 «О внесении изменений в Положение о проведении аукционов по продаже земельных уч</w:t>
      </w:r>
      <w:r>
        <w:t>астков для индивидуального жилищного строительства» (Национальный реестр правовых актов Республики Беларусь, 2000 г., № 81, 5/3898).</w:t>
      </w:r>
    </w:p>
    <w:p w:rsidR="00C5569C" w:rsidRDefault="00C35C47">
      <w:pPr>
        <w:pStyle w:val="ppoint"/>
        <w:spacing w:before="160" w:after="160"/>
        <w:ind w:right="360"/>
      </w:pPr>
      <w:r>
        <w:t>4. </w:t>
      </w:r>
      <w:hyperlink r:id="rId230" w:anchor="a226" w:tooltip="+" w:history="1">
        <w:r>
          <w:rPr>
            <w:rStyle w:val="alink"/>
            <w:u w:val="single" w:color="0038C8"/>
          </w:rPr>
          <w:t>Пункт 99</w:t>
        </w:r>
      </w:hyperlink>
      <w:r>
        <w:t xml:space="preserve"> постановления Совета Министров Республики</w:t>
      </w:r>
      <w:r>
        <w:t xml:space="preserve">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C5569C" w:rsidRDefault="00C35C47">
      <w:pPr>
        <w:pStyle w:val="ppoint"/>
        <w:spacing w:before="160" w:after="160"/>
        <w:ind w:right="360"/>
      </w:pPr>
      <w:r>
        <w:t>5. </w:t>
      </w:r>
      <w:hyperlink r:id="rId231" w:anchor="a10" w:tooltip="+" w:history="1">
        <w:r>
          <w:rPr>
            <w:rStyle w:val="alink"/>
            <w:u w:val="single" w:color="0038C8"/>
          </w:rPr>
          <w:t>Подпункт 1.4</w:t>
        </w:r>
      </w:hyperlink>
      <w:r>
        <w:t xml:space="preserve"> пункта 1 постановления Совета Министров Республики Беларусь от 25 ноября 2002 г. № 1638 «Об изменении, признании утратившим силу некоторых решений Правительства Республики Беларусь» (Национальный реестр правовых </w:t>
      </w:r>
      <w:r>
        <w:t>актов Республики Беларусь, 2002 г., № 133, 5/11532).</w:t>
      </w:r>
    </w:p>
    <w:p w:rsidR="00C5569C" w:rsidRDefault="00C35C47">
      <w:pPr>
        <w:pStyle w:val="ppoint"/>
        <w:spacing w:before="160" w:after="160"/>
        <w:ind w:right="360"/>
      </w:pPr>
      <w:r>
        <w:t>6. </w:t>
      </w:r>
      <w:hyperlink r:id="rId232" w:anchor="a1" w:tooltip="+" w:history="1">
        <w:r>
          <w:rPr>
            <w:rStyle w:val="alink"/>
            <w:u w:val="single" w:color="0038C8"/>
          </w:rPr>
          <w:t>Постановление</w:t>
        </w:r>
      </w:hyperlink>
      <w:r>
        <w:t xml:space="preserve"> Совета Министров Республики Беларусь от 17 декабря 2002 г. № 1762 «О внесении изменения в постановление Совета Министров</w:t>
      </w:r>
      <w:r>
        <w:t xml:space="preserve"> Республики Беларусь от 31 декабря 1997 г. № 1790» (Национальный реестр правовых актов Республики Беларусь, 2003 г., № 1, 5/11677).</w:t>
      </w:r>
    </w:p>
    <w:p w:rsidR="00C5569C" w:rsidRDefault="00C35C47">
      <w:pPr>
        <w:pStyle w:val="ppoint"/>
        <w:spacing w:before="160" w:after="160"/>
        <w:ind w:right="360"/>
      </w:pPr>
      <w:r>
        <w:t>7. </w:t>
      </w:r>
      <w:hyperlink r:id="rId233" w:anchor="a1" w:tooltip="+" w:history="1">
        <w:r>
          <w:rPr>
            <w:rStyle w:val="alink"/>
            <w:u w:val="single" w:color="0038C8"/>
          </w:rPr>
          <w:t>Постановление</w:t>
        </w:r>
      </w:hyperlink>
      <w:r>
        <w:t xml:space="preserve"> Совета Министров Республики Беларусь от 3</w:t>
      </w:r>
      <w:r>
        <w:t xml:space="preserve"> марта 2003 г. № 288 «О коэффициенте к нормативам возмещения потерь сельскохозяйственного и лесохозяйственного производства» (Национальный реестр правовых актов Республики Беларусь, 2003 г., № 29, 5/12083).</w:t>
      </w:r>
    </w:p>
    <w:p w:rsidR="00C5569C" w:rsidRDefault="00C35C47">
      <w:pPr>
        <w:pStyle w:val="ppoint"/>
        <w:spacing w:before="160" w:after="160"/>
        <w:ind w:right="360"/>
      </w:pPr>
      <w:r>
        <w:t>8. </w:t>
      </w:r>
      <w:hyperlink r:id="rId234" w:anchor="a1" w:tooltip="+" w:history="1">
        <w:r>
          <w:rPr>
            <w:rStyle w:val="alink"/>
            <w:u w:val="single" w:color="0038C8"/>
          </w:rPr>
          <w:t>Постановление</w:t>
        </w:r>
      </w:hyperlink>
      <w:r>
        <w:t xml:space="preserve"> Совета Министров Республики Беларусь от 9 июля 2003 г. № 929 «О внесении дополнения в постановление Совета Министров Республики Беларусь от 8 сентября 1999 г. № 1397» (Национальный реестр правовых актов Республики Беларусь</w:t>
      </w:r>
      <w:r>
        <w:t>, 2003 г., № 77, 5/12758).</w:t>
      </w:r>
    </w:p>
    <w:p w:rsidR="00C5569C" w:rsidRDefault="00C35C47">
      <w:pPr>
        <w:pStyle w:val="ppoint"/>
        <w:spacing w:before="160" w:after="160"/>
        <w:ind w:right="360"/>
      </w:pPr>
      <w:bookmarkStart w:id="199" w:name="a359"/>
      <w:bookmarkEnd w:id="199"/>
      <w:r>
        <w:t>9. </w:t>
      </w:r>
      <w:hyperlink r:id="rId235" w:anchor="a48" w:tooltip="+" w:history="1">
        <w:r>
          <w:rPr>
            <w:rStyle w:val="alink"/>
            <w:u w:val="single" w:color="0038C8"/>
          </w:rPr>
          <w:t>Подпункт 5.5</w:t>
        </w:r>
      </w:hyperlink>
      <w:r>
        <w:t xml:space="preserve"> пункта 5 постановления Совета Министров Республики Беларусь от 16 марта 2004 г. № 298 «Вопросы Министерства лесного хозяйства Республики Беларусь</w:t>
      </w:r>
      <w:r>
        <w:t>» (Национальный реестр правовых актов Республики Беларусь, 2004 г., № 52, 5/13979).</w:t>
      </w:r>
    </w:p>
    <w:p w:rsidR="00C5569C" w:rsidRDefault="00C35C47">
      <w:pPr>
        <w:pStyle w:val="ppoint"/>
        <w:spacing w:before="160" w:after="160"/>
        <w:ind w:right="360"/>
      </w:pPr>
      <w:r>
        <w:t>10. </w:t>
      </w:r>
      <w:hyperlink r:id="rId236" w:anchor="a2" w:tooltip="+" w:history="1">
        <w:r>
          <w:rPr>
            <w:rStyle w:val="alink"/>
            <w:u w:val="single" w:color="0038C8"/>
          </w:rPr>
          <w:t>Постановление</w:t>
        </w:r>
      </w:hyperlink>
      <w:r>
        <w:t xml:space="preserve"> Совета Министров Республики Беларусь от 27 марта 2004 г. № 345 «Об установлении коэффици</w:t>
      </w:r>
      <w:r>
        <w:t>ента к нормативам возмещения потерь сельскохозяйственного и лесохозяйственного производства и внесении дополнения в постановление Совета Министров Республики Беларусь от 8 сентября 1999 г. № 1397» (Национальный реестр правовых актов Республики Беларусь, 20</w:t>
      </w:r>
      <w:r>
        <w:t>04 г., № 53, 5/14009).</w:t>
      </w:r>
    </w:p>
    <w:p w:rsidR="00C5569C" w:rsidRDefault="00C35C47">
      <w:pPr>
        <w:pStyle w:val="ppoint"/>
        <w:spacing w:before="160" w:after="160"/>
        <w:ind w:right="360"/>
      </w:pPr>
      <w:r>
        <w:t>11. </w:t>
      </w:r>
      <w:hyperlink r:id="rId237" w:anchor="a2" w:tooltip="+" w:history="1">
        <w:r>
          <w:rPr>
            <w:rStyle w:val="alink"/>
            <w:u w:val="single" w:color="0038C8"/>
          </w:rPr>
          <w:t>Пункт 1</w:t>
        </w:r>
      </w:hyperlink>
      <w:r>
        <w:t xml:space="preserve"> постановления Совета Министров Республики Беларусь от 27 мая 2004 г. № 626 «О внесении изменений в некоторые постановления Совета Министров Республики Бела</w:t>
      </w:r>
      <w:r>
        <w:t>русь» (Национальный реестр правовых актов Республики Беларусь, 2004 г., № 87, 5/14304).</w:t>
      </w:r>
    </w:p>
    <w:p w:rsidR="00C5569C" w:rsidRDefault="00C35C47">
      <w:pPr>
        <w:pStyle w:val="ppoint"/>
        <w:spacing w:before="160" w:after="160"/>
        <w:ind w:right="360"/>
      </w:pPr>
      <w:r>
        <w:t>12. </w:t>
      </w:r>
      <w:hyperlink r:id="rId238" w:anchor="a1" w:tooltip="+" w:history="1">
        <w:r>
          <w:rPr>
            <w:rStyle w:val="alink"/>
            <w:u w:val="single" w:color="0038C8"/>
          </w:rPr>
          <w:t>Постановление</w:t>
        </w:r>
      </w:hyperlink>
      <w:r>
        <w:t xml:space="preserve"> Совета Министров Республики Беларусь от 5 июля 2004 г. № 813 «О внесении дополнений </w:t>
      </w:r>
      <w:r>
        <w:t>в постановление Совета Министров Республики Беларусь от 8 сентября 1999 г. № 1397» (Национальный реестр правовых актов Республики Беларусь, 2004 г., № 107, 5/14496).</w:t>
      </w:r>
    </w:p>
    <w:p w:rsidR="00C5569C" w:rsidRDefault="00C35C47">
      <w:pPr>
        <w:pStyle w:val="ppoint"/>
        <w:spacing w:before="160" w:after="160"/>
        <w:ind w:right="360"/>
      </w:pPr>
      <w:r>
        <w:t>13. </w:t>
      </w:r>
      <w:hyperlink r:id="rId239" w:anchor="a1" w:tooltip="+" w:history="1">
        <w:r>
          <w:rPr>
            <w:rStyle w:val="alink"/>
            <w:u w:val="single" w:color="0038C8"/>
          </w:rPr>
          <w:t>Постановление</w:t>
        </w:r>
      </w:hyperlink>
      <w:r>
        <w:t xml:space="preserve"> Совета</w:t>
      </w:r>
      <w:r>
        <w:t xml:space="preserve"> Министров Республики Беларусь от 12 августа 2004 г. № 972 «О внесении изменений и дополнений в постановление Совета Министров Республики Беларусь от 8 сентября 1999 г. № 1397» (Национальный реестр правовых актов Республики Беларусь, 2004 г., № 127, 5/1466</w:t>
      </w:r>
      <w:r>
        <w:t>8).</w:t>
      </w:r>
    </w:p>
    <w:p w:rsidR="00C5569C" w:rsidRDefault="00C35C47">
      <w:pPr>
        <w:pStyle w:val="ppoint"/>
        <w:spacing w:before="160" w:after="160"/>
        <w:ind w:right="360"/>
      </w:pPr>
      <w:r>
        <w:t>14. </w:t>
      </w:r>
      <w:hyperlink r:id="rId240" w:anchor="a4" w:tooltip="+" w:history="1">
        <w:r>
          <w:rPr>
            <w:rStyle w:val="alink"/>
            <w:u w:val="single" w:color="0038C8"/>
          </w:rPr>
          <w:t>Подпункт 1.2</w:t>
        </w:r>
      </w:hyperlink>
      <w:r>
        <w:t xml:space="preserve"> пункта 1 постановления Совета Министров Республики Беларусь от 22 сентября 2004 г. № 1179 «О внесении изменений и дополнений в некоторые постановления Совета Министров Р</w:t>
      </w:r>
      <w:r>
        <w:t>еспублики Беларусь» (Национальный реестр правовых актов Республики Беларусь, 2004 г., № 154, 5/14885).</w:t>
      </w:r>
    </w:p>
    <w:p w:rsidR="00C5569C" w:rsidRDefault="00C35C47">
      <w:pPr>
        <w:pStyle w:val="ppoint"/>
        <w:spacing w:before="160" w:after="160"/>
        <w:ind w:right="360"/>
      </w:pPr>
      <w:r>
        <w:t>15. </w:t>
      </w:r>
      <w:hyperlink r:id="rId241" w:anchor="a1" w:tooltip="+" w:history="1">
        <w:r>
          <w:rPr>
            <w:rStyle w:val="alink"/>
            <w:u w:val="single" w:color="0038C8"/>
          </w:rPr>
          <w:t>Постановление</w:t>
        </w:r>
      </w:hyperlink>
      <w:r>
        <w:t xml:space="preserve"> Совета Министров Республики Беларусь от 28 декабря 2004 г. № 1658 «О внесении дополнения в постановление Совета Министров Республики Беларусь от 8 сентября 1999 г. № 1397» (Национальный реестр правовых актов Республики Беларусь, 2005 г., № 2, 5/15367).</w:t>
      </w:r>
    </w:p>
    <w:p w:rsidR="00C5569C" w:rsidRDefault="00C35C47">
      <w:pPr>
        <w:pStyle w:val="ppoint"/>
        <w:spacing w:before="160" w:after="160"/>
        <w:ind w:right="360"/>
      </w:pPr>
      <w:r>
        <w:t>16</w:t>
      </w:r>
      <w:r>
        <w:t>. </w:t>
      </w:r>
      <w:hyperlink r:id="rId242" w:anchor="a4" w:tooltip="+" w:history="1">
        <w:r>
          <w:rPr>
            <w:rStyle w:val="alink"/>
            <w:u w:val="single" w:color="0038C8"/>
          </w:rPr>
          <w:t>Постановление</w:t>
        </w:r>
      </w:hyperlink>
      <w:r>
        <w:t xml:space="preserve"> Совета Министров Республики Беларусь от 28 декабря 2006 г. № 1736 «О мерах по реализации Указа Президента Республики Беларусь от 14 ноября 2006 г. № 671» (Национальный реестр</w:t>
      </w:r>
      <w:r>
        <w:t xml:space="preserve"> правовых актов Республики Беларусь, 2007 г., № 5, 5/24449).</w:t>
      </w:r>
    </w:p>
    <w:p w:rsidR="00C5569C" w:rsidRDefault="00C35C47">
      <w:pPr>
        <w:pStyle w:val="ppoint"/>
        <w:spacing w:before="160" w:after="160"/>
        <w:ind w:right="360"/>
      </w:pPr>
      <w:r>
        <w:t>17. </w:t>
      </w:r>
      <w:hyperlink r:id="rId243" w:anchor="a2" w:tooltip="+" w:history="1">
        <w:r>
          <w:rPr>
            <w:rStyle w:val="alink"/>
            <w:u w:val="single" w:color="0038C8"/>
          </w:rPr>
          <w:t>Постановление</w:t>
        </w:r>
      </w:hyperlink>
      <w:r>
        <w:t xml:space="preserve"> Совета Министров Республики Беларусь от 21 февраля 2007 г. № 227 «Об утверждении Положения о порядке организаци</w:t>
      </w:r>
      <w:r>
        <w:t>и и проведения аукционов на право заключения договоров аренды земельных участков, внесении изменений, дополнений и признании утратившими силу некоторых постановлений Совета Министров Республики Беларусь» (Национальный реестр правовых актов Республики Белар</w:t>
      </w:r>
      <w:r>
        <w:t>усь, 2007 г., № 54, 5/24776).</w:t>
      </w:r>
    </w:p>
    <w:p w:rsidR="00C5569C" w:rsidRDefault="00C35C47">
      <w:pPr>
        <w:pStyle w:val="ppoint"/>
        <w:spacing w:before="160" w:after="160"/>
        <w:ind w:right="360"/>
      </w:pPr>
      <w:r>
        <w:t>18. </w:t>
      </w:r>
      <w:hyperlink r:id="rId244" w:anchor="a1" w:tooltip="+" w:history="1">
        <w:r>
          <w:rPr>
            <w:rStyle w:val="alink"/>
            <w:u w:val="single" w:color="0038C8"/>
          </w:rPr>
          <w:t>Постановление</w:t>
        </w:r>
      </w:hyperlink>
      <w:r>
        <w:t xml:space="preserve"> Совета Министров Республики Беларусь от 29 марта 2007 г. № 406 «О внесении изменений и дополнений в постановление Совета Министров Республики </w:t>
      </w:r>
      <w:r>
        <w:t>Беларусь от 28 декабря 2006 г. № 1736» (Национальный реестр правовых актов Республики Беларусь, 2007 г., № 82, 5/24970).</w:t>
      </w:r>
    </w:p>
    <w:p w:rsidR="00C5569C" w:rsidRDefault="00C35C47">
      <w:pPr>
        <w:pStyle w:val="ppoint"/>
        <w:spacing w:before="160" w:after="160"/>
        <w:ind w:right="360"/>
      </w:pPr>
      <w:r>
        <w:t>19. </w:t>
      </w:r>
      <w:hyperlink r:id="rId245" w:anchor="a1" w:tooltip="+" w:history="1">
        <w:r>
          <w:rPr>
            <w:rStyle w:val="alink"/>
            <w:u w:val="single" w:color="0038C8"/>
          </w:rPr>
          <w:t>Постановление</w:t>
        </w:r>
      </w:hyperlink>
      <w:r>
        <w:t xml:space="preserve"> Совета Министров Республики Беларусь от 24 августа</w:t>
      </w:r>
      <w:r>
        <w:t xml:space="preserve"> 2007 г. № 1094 «О внесении дополнений и изменения в постановление Совета Министров Республики Беларусь от 28 декабря 2006 г. № 1736» (Национальный реестр правовых актов Республики Беларусь, 2007 г., № 211, 5/25713).</w:t>
      </w:r>
    </w:p>
    <w:p w:rsidR="00C5569C" w:rsidRDefault="00C35C47">
      <w:pPr>
        <w:pStyle w:val="ppoint"/>
        <w:spacing w:before="160" w:after="160"/>
        <w:ind w:right="360"/>
      </w:pPr>
      <w:r>
        <w:t>20. </w:t>
      </w:r>
      <w:hyperlink r:id="rId246" w:anchor="a10" w:tooltip="+" w:history="1">
        <w:r>
          <w:rPr>
            <w:rStyle w:val="alink"/>
            <w:u w:val="single" w:color="0038C8"/>
          </w:rPr>
          <w:t>Постановление</w:t>
        </w:r>
      </w:hyperlink>
      <w:r>
        <w:t xml:space="preserve"> Совета Министров Республики Беларусь от 5 декабря 2007 г. № 1669 «О мерах по реализации Указа Президента Республики Беларусь от 10 сентября 2007 г. № 422» (Национальный реес</w:t>
      </w:r>
      <w:r>
        <w:t>тр правовых актов Республики Беларусь, 2007 г., № 301, 5/26331).</w:t>
      </w:r>
    </w:p>
    <w:p w:rsidR="00C5569C" w:rsidRDefault="00C35C47">
      <w:pPr>
        <w:pStyle w:val="ppoint"/>
        <w:spacing w:before="160" w:after="160"/>
        <w:ind w:right="360"/>
      </w:pPr>
      <w:r>
        <w:t>21. </w:t>
      </w:r>
      <w:hyperlink r:id="rId247" w:anchor="a1" w:tooltip="+" w:history="1">
        <w:r>
          <w:rPr>
            <w:rStyle w:val="alink"/>
            <w:u w:val="single" w:color="0038C8"/>
          </w:rPr>
          <w:t>Постановление</w:t>
        </w:r>
      </w:hyperlink>
      <w:r>
        <w:t xml:space="preserve"> Совета Министров Республики Беларусь от 5 февраля 2008 г. № 160 «Об установлении коэффициента к нормативам</w:t>
      </w:r>
      <w:r>
        <w:t xml:space="preserve"> возмещения потерь сельскохозяйственного и лесохозяйственного производства» (Национальный реестр правовых актов Республики Беларусь, 2008 г., № 32, 5/26750).</w:t>
      </w:r>
    </w:p>
    <w:p w:rsidR="00C5569C" w:rsidRDefault="00C35C47">
      <w:pPr>
        <w:pStyle w:val="ppoint"/>
        <w:spacing w:before="160" w:after="160"/>
        <w:ind w:right="360"/>
      </w:pPr>
      <w:r>
        <w:t>22. </w:t>
      </w:r>
      <w:hyperlink r:id="rId248" w:anchor="a1" w:tooltip="+" w:history="1">
        <w:r>
          <w:rPr>
            <w:rStyle w:val="alink"/>
            <w:u w:val="single" w:color="0038C8"/>
          </w:rPr>
          <w:t>Постановление</w:t>
        </w:r>
      </w:hyperlink>
      <w:r>
        <w:t xml:space="preserve"> Совета Минист</w:t>
      </w:r>
      <w:r>
        <w:t>ров Республики Беларусь от 29 февраля 2008 г. № 304 «О внесении дополнений в постановление Совета Министров Республики Беларусь от 28 декабря 2006 г. № 1736» (Национальный реестр правовых актов Республики Беларусь, 2008 г., № 56, 5/27240).</w:t>
      </w:r>
    </w:p>
    <w:p w:rsidR="00C5569C" w:rsidRDefault="00C35C47">
      <w:pPr>
        <w:pStyle w:val="ppoint"/>
        <w:spacing w:before="160" w:after="160"/>
        <w:ind w:right="360"/>
      </w:pPr>
      <w:r>
        <w:t>23. </w:t>
      </w:r>
      <w:hyperlink r:id="rId249" w:anchor="a1" w:tooltip="+" w:history="1">
        <w:r>
          <w:rPr>
            <w:rStyle w:val="alink"/>
            <w:u w:val="single" w:color="0038C8"/>
          </w:rPr>
          <w:t>Постановление</w:t>
        </w:r>
      </w:hyperlink>
      <w:r>
        <w:t xml:space="preserve"> Совета Министров Республики Беларусь от 26 марта 2008 г. № 455 «О внесении дополнений в постановление Совета Министров Республики Беларусь от 8 сентября 1999 г. № 1397».</w:t>
      </w:r>
    </w:p>
    <w:p w:rsidR="00C5569C" w:rsidRDefault="00C35C47">
      <w:pPr>
        <w:pStyle w:val="pnewncpi"/>
        <w:spacing w:before="160" w:after="160"/>
        <w:ind w:right="360"/>
      </w:pPr>
      <w:r>
        <w:t> </w:t>
      </w:r>
    </w:p>
    <w:sectPr w:rsidR="00C5569C">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noPunctuationKerning/>
  <w:characterSpacingControl w:val="doNotCompress"/>
  <w:compat>
    <w:compatSetting w:name="compatibilityMode" w:uri="http://schemas.microsoft.com/office/word" w:val="12"/>
  </w:compat>
  <w:rsids>
    <w:rsidRoot w:val="00C5569C"/>
    <w:rsid w:val="00C35C47"/>
    <w:rsid w:val="00C55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EE657-CC63-4043-A5A9-D3F21E36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ny">
    <w:name w:val="any"/>
    <w:basedOn w:val="a0"/>
  </w:style>
  <w:style w:type="paragraph" w:customStyle="1" w:styleId="pnewncpi0">
    <w:name w:val="p_newncpi0"/>
    <w:basedOn w:val="a"/>
    <w:pPr>
      <w:jc w:val="both"/>
    </w:pPr>
    <w:rPr>
      <w:rFonts w:ascii="Times New Roman" w:eastAsia="Times New Roman" w:hAnsi="Times New Roman" w:cs="Times New Roman"/>
      <w:sz w:val="24"/>
      <w:szCs w:val="24"/>
    </w:rPr>
  </w:style>
  <w:style w:type="character" w:customStyle="1" w:styleId="spanname">
    <w:name w:val="span_name"/>
    <w:basedOn w:val="a0"/>
    <w:rPr>
      <w:rFonts w:ascii="Times New Roman" w:eastAsia="Times New Roman" w:hAnsi="Times New Roman" w:cs="Times New Roman"/>
      <w:b/>
      <w:bCs/>
      <w:caps/>
    </w:rPr>
  </w:style>
  <w:style w:type="character" w:customStyle="1" w:styleId="spanpromulgator">
    <w:name w:val="span_promulgator"/>
    <w:basedOn w:val="a0"/>
    <w:rPr>
      <w:rFonts w:ascii="Times New Roman" w:eastAsia="Times New Roman" w:hAnsi="Times New Roman" w:cs="Times New Roman"/>
      <w:b/>
      <w:bCs/>
      <w:caps/>
    </w:rPr>
  </w:style>
  <w:style w:type="character" w:customStyle="1" w:styleId="spandatepr">
    <w:name w:val="span_datepr"/>
    <w:basedOn w:val="a0"/>
    <w:rPr>
      <w:rFonts w:ascii="Times New Roman" w:eastAsia="Times New Roman" w:hAnsi="Times New Roman" w:cs="Times New Roman"/>
      <w:i/>
      <w:iCs/>
    </w:rPr>
  </w:style>
  <w:style w:type="character" w:customStyle="1" w:styleId="spannumber">
    <w:name w:val="span_number"/>
    <w:basedOn w:val="a0"/>
    <w:rPr>
      <w:rFonts w:ascii="Times New Roman" w:eastAsia="Times New Roman" w:hAnsi="Times New Roman" w:cs="Times New Roman"/>
      <w:i/>
      <w:iCs/>
    </w:rPr>
  </w:style>
  <w:style w:type="paragraph" w:customStyle="1" w:styleId="pnewncpi">
    <w:name w:val="p_newncpi"/>
    <w:basedOn w:val="a"/>
    <w:pPr>
      <w:ind w:firstLine="567"/>
      <w:jc w:val="both"/>
    </w:pPr>
    <w:rPr>
      <w:rFonts w:ascii="Times New Roman" w:eastAsia="Times New Roman" w:hAnsi="Times New Roman" w:cs="Times New Roman"/>
      <w:sz w:val="24"/>
      <w:szCs w:val="24"/>
    </w:rPr>
  </w:style>
  <w:style w:type="character" w:customStyle="1" w:styleId="alink">
    <w:name w:val="a_link"/>
    <w:basedOn w:val="a0"/>
    <w:rPr>
      <w:color w:val="0038C8"/>
    </w:rPr>
  </w:style>
  <w:style w:type="paragraph" w:customStyle="1" w:styleId="ptitle">
    <w:name w:val="p_title"/>
    <w:basedOn w:val="a"/>
    <w:rPr>
      <w:b/>
      <w:bCs/>
      <w:sz w:val="24"/>
      <w:szCs w:val="24"/>
    </w:rPr>
  </w:style>
  <w:style w:type="paragraph" w:customStyle="1" w:styleId="pchangei">
    <w:name w:val="p_changei"/>
    <w:basedOn w:val="a"/>
    <w:rPr>
      <w:rFonts w:ascii="Times New Roman" w:eastAsia="Times New Roman" w:hAnsi="Times New Roman" w:cs="Times New Roman"/>
      <w:sz w:val="24"/>
      <w:szCs w:val="24"/>
    </w:rPr>
  </w:style>
  <w:style w:type="paragraph" w:customStyle="1" w:styleId="pchangeadd">
    <w:name w:val="p_changeadd"/>
    <w:basedOn w:val="a"/>
    <w:pPr>
      <w:ind w:firstLine="567"/>
      <w:jc w:val="both"/>
    </w:pPr>
    <w:rPr>
      <w:rFonts w:ascii="Times New Roman" w:eastAsia="Times New Roman" w:hAnsi="Times New Roman" w:cs="Times New Roman"/>
      <w:sz w:val="24"/>
      <w:szCs w:val="24"/>
    </w:rPr>
  </w:style>
  <w:style w:type="paragraph" w:customStyle="1" w:styleId="ppreamble">
    <w:name w:val="p_preamble"/>
    <w:basedOn w:val="a"/>
    <w:pPr>
      <w:ind w:firstLine="567"/>
      <w:jc w:val="both"/>
    </w:pPr>
    <w:rPr>
      <w:rFonts w:ascii="Times New Roman" w:eastAsia="Times New Roman" w:hAnsi="Times New Roman" w:cs="Times New Roman"/>
      <w:sz w:val="24"/>
      <w:szCs w:val="24"/>
    </w:rPr>
  </w:style>
  <w:style w:type="paragraph" w:customStyle="1" w:styleId="ppoint">
    <w:name w:val="p_point"/>
    <w:basedOn w:val="a"/>
    <w:pPr>
      <w:ind w:firstLine="567"/>
      <w:jc w:val="both"/>
    </w:pPr>
    <w:rPr>
      <w:rFonts w:ascii="Times New Roman" w:eastAsia="Times New Roman" w:hAnsi="Times New Roman" w:cs="Times New Roman"/>
      <w:sz w:val="24"/>
      <w:szCs w:val="24"/>
    </w:rPr>
  </w:style>
  <w:style w:type="paragraph" w:customStyle="1" w:styleId="punderpoint">
    <w:name w:val="p_underpoint"/>
    <w:basedOn w:val="a"/>
    <w:pPr>
      <w:ind w:firstLine="567"/>
      <w:jc w:val="both"/>
    </w:pPr>
    <w:rPr>
      <w:rFonts w:ascii="Times New Roman" w:eastAsia="Times New Roman" w:hAnsi="Times New Roman" w:cs="Times New Roman"/>
      <w:sz w:val="24"/>
      <w:szCs w:val="24"/>
    </w:rPr>
  </w:style>
  <w:style w:type="character" w:customStyle="1" w:styleId="spanpost">
    <w:name w:val="span_post"/>
    <w:basedOn w:val="a0"/>
    <w:rPr>
      <w:rFonts w:ascii="Times New Roman" w:eastAsia="Times New Roman" w:hAnsi="Times New Roman" w:cs="Times New Roman"/>
      <w:b/>
      <w:bCs/>
      <w:i/>
      <w:iCs/>
      <w:sz w:val="22"/>
      <w:szCs w:val="22"/>
    </w:rPr>
  </w:style>
  <w:style w:type="character" w:customStyle="1" w:styleId="spanpers">
    <w:name w:val="span_pers"/>
    <w:basedOn w:val="a0"/>
    <w:rPr>
      <w:rFonts w:ascii="Times New Roman" w:eastAsia="Times New Roman" w:hAnsi="Times New Roman" w:cs="Times New Roman"/>
      <w:b/>
      <w:bCs/>
      <w:i/>
      <w:iCs/>
      <w:sz w:val="22"/>
      <w:szCs w:val="22"/>
    </w:rPr>
  </w:style>
  <w:style w:type="table" w:customStyle="1" w:styleId="anyTable">
    <w:name w:val="any Table"/>
    <w:basedOn w:val="a1"/>
    <w:tblPr>
      <w:tblInd w:w="0" w:type="dxa"/>
      <w:tblCellMar>
        <w:top w:w="0" w:type="dxa"/>
        <w:left w:w="108" w:type="dxa"/>
        <w:bottom w:w="0" w:type="dxa"/>
        <w:right w:w="108" w:type="dxa"/>
      </w:tblCellMar>
    </w:tblPr>
  </w:style>
  <w:style w:type="paragraph" w:customStyle="1" w:styleId="pcapu1">
    <w:name w:val="p_capu1"/>
    <w:basedOn w:val="a"/>
    <w:rPr>
      <w:rFonts w:ascii="Times New Roman" w:eastAsia="Times New Roman" w:hAnsi="Times New Roman" w:cs="Times New Roman"/>
      <w:i/>
      <w:iCs/>
    </w:rPr>
  </w:style>
  <w:style w:type="paragraph" w:customStyle="1" w:styleId="pcap1">
    <w:name w:val="p_cap1"/>
    <w:basedOn w:val="a"/>
    <w:rPr>
      <w:rFonts w:ascii="Times New Roman" w:eastAsia="Times New Roman" w:hAnsi="Times New Roman" w:cs="Times New Roman"/>
      <w:i/>
      <w:iCs/>
    </w:rPr>
  </w:style>
  <w:style w:type="paragraph" w:customStyle="1" w:styleId="ptitleu">
    <w:name w:val="p_titleu"/>
    <w:basedOn w:val="a"/>
    <w:rPr>
      <w:rFonts w:ascii="Times New Roman" w:eastAsia="Times New Roman" w:hAnsi="Times New Roman" w:cs="Times New Roman"/>
      <w:b/>
      <w:bCs/>
      <w:sz w:val="24"/>
      <w:szCs w:val="24"/>
    </w:rPr>
  </w:style>
  <w:style w:type="paragraph" w:customStyle="1" w:styleId="pchapter">
    <w:name w:val="p_chapter"/>
    <w:basedOn w:val="a"/>
    <w:pPr>
      <w:jc w:val="center"/>
    </w:pPr>
    <w:rPr>
      <w:rFonts w:ascii="Times New Roman" w:eastAsia="Times New Roman" w:hAnsi="Times New Roman" w:cs="Times New Roman"/>
      <w:b/>
      <w:bCs/>
      <w:caps/>
      <w:sz w:val="24"/>
      <w:szCs w:val="24"/>
    </w:rPr>
  </w:style>
  <w:style w:type="paragraph" w:customStyle="1" w:styleId="psnoskiline">
    <w:name w:val="p_snoskiline"/>
    <w:basedOn w:val="a"/>
    <w:pPr>
      <w:jc w:val="both"/>
    </w:pPr>
    <w:rPr>
      <w:rFonts w:ascii="Times New Roman" w:eastAsia="Times New Roman" w:hAnsi="Times New Roman" w:cs="Times New Roman"/>
      <w:sz w:val="20"/>
      <w:szCs w:val="20"/>
    </w:rPr>
  </w:style>
  <w:style w:type="paragraph" w:customStyle="1" w:styleId="psnoski">
    <w:name w:val="p_snoski"/>
    <w:basedOn w:val="a"/>
    <w:pPr>
      <w:ind w:firstLine="567"/>
      <w:jc w:val="both"/>
    </w:pPr>
    <w:rPr>
      <w:rFonts w:ascii="Times New Roman" w:eastAsia="Times New Roman" w:hAnsi="Times New Roman" w:cs="Times New Roman"/>
      <w:sz w:val="20"/>
      <w:szCs w:val="20"/>
    </w:rPr>
  </w:style>
  <w:style w:type="paragraph" w:customStyle="1" w:styleId="pappend1">
    <w:name w:val="p_append1"/>
    <w:basedOn w:val="a"/>
    <w:rPr>
      <w:rFonts w:ascii="Times New Roman" w:eastAsia="Times New Roman" w:hAnsi="Times New Roman" w:cs="Times New Roman"/>
      <w:i/>
      <w:iCs/>
    </w:rPr>
  </w:style>
  <w:style w:type="paragraph" w:customStyle="1" w:styleId="pappend">
    <w:name w:val="p_append"/>
    <w:basedOn w:val="a"/>
    <w:rPr>
      <w:rFonts w:ascii="Times New Roman" w:eastAsia="Times New Roman" w:hAnsi="Times New Roman" w:cs="Times New Roman"/>
      <w:i/>
      <w:iCs/>
    </w:rPr>
  </w:style>
  <w:style w:type="paragraph" w:customStyle="1" w:styleId="ptitlep">
    <w:name w:val="p_titlep"/>
    <w:basedOn w:val="a"/>
    <w:pPr>
      <w:jc w:val="center"/>
    </w:pPr>
    <w:rPr>
      <w:rFonts w:ascii="Times New Roman" w:eastAsia="Times New Roman" w:hAnsi="Times New Roman" w:cs="Times New Roman"/>
      <w:b/>
      <w:bCs/>
      <w:sz w:val="24"/>
      <w:szCs w:val="24"/>
    </w:rPr>
  </w:style>
  <w:style w:type="paragraph" w:customStyle="1" w:styleId="pnonumheader">
    <w:name w:val="p_nonumheader"/>
    <w:basedOn w:val="a"/>
    <w:pPr>
      <w:jc w:val="center"/>
    </w:pPr>
    <w:rPr>
      <w:rFonts w:ascii="Times New Roman" w:eastAsia="Times New Roman" w:hAnsi="Times New Roman" w:cs="Times New Roman"/>
      <w:b/>
      <w:bCs/>
      <w:sz w:val="24"/>
      <w:szCs w:val="24"/>
    </w:rPr>
  </w:style>
  <w:style w:type="paragraph" w:customStyle="1" w:styleId="pedizmeren">
    <w:name w:val="p_edizmeren"/>
    <w:basedOn w:val="a"/>
    <w:pPr>
      <w:jc w:val="right"/>
    </w:pPr>
    <w:rPr>
      <w:rFonts w:ascii="Times New Roman" w:eastAsia="Times New Roman" w:hAnsi="Times New Roman" w:cs="Times New Roman"/>
      <w:sz w:val="20"/>
      <w:szCs w:val="20"/>
    </w:rPr>
  </w:style>
  <w:style w:type="paragraph" w:customStyle="1" w:styleId="ptable10">
    <w:name w:val="p_table10"/>
    <w:basedOn w:val="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file:///C:/fake/tx.dll?d=127421&amp;a=12" TargetMode="External"/><Relationship Id="rId21" Type="http://schemas.openxmlformats.org/officeDocument/2006/relationships/hyperlink" Target="file:///C:/fake/tx.dll?d=200796&amp;a=1" TargetMode="External"/><Relationship Id="rId42" Type="http://schemas.openxmlformats.org/officeDocument/2006/relationships/hyperlink" Target="file:///C:/fake/tx.dll?d=361550&amp;a=1" TargetMode="External"/><Relationship Id="rId63" Type="http://schemas.openxmlformats.org/officeDocument/2006/relationships/hyperlink" Target="file:///C:/fake/tx.dll?d=72740&amp;a=1" TargetMode="External"/><Relationship Id="rId84" Type="http://schemas.openxmlformats.org/officeDocument/2006/relationships/hyperlink" Target="file:///C:/fake/tx.dll?d=72740&amp;a=1" TargetMode="External"/><Relationship Id="rId138" Type="http://schemas.openxmlformats.org/officeDocument/2006/relationships/hyperlink" Target="file:///C:/fake/tx.dll?d=127421&amp;a=12" TargetMode="External"/><Relationship Id="rId159" Type="http://schemas.openxmlformats.org/officeDocument/2006/relationships/hyperlink" Target="file:///C:/fake/tx.dll?d=127421&amp;a=12" TargetMode="External"/><Relationship Id="rId170" Type="http://schemas.openxmlformats.org/officeDocument/2006/relationships/hyperlink" Target="file:///C:/fake/tx.dll?d=267468&amp;a=8" TargetMode="External"/><Relationship Id="rId191" Type="http://schemas.openxmlformats.org/officeDocument/2006/relationships/hyperlink" Target="file:///C:/fake/tx.dll?d=127421&amp;a=12" TargetMode="External"/><Relationship Id="rId205" Type="http://schemas.openxmlformats.org/officeDocument/2006/relationships/hyperlink" Target="file:///C:/fake/tx.dll?d=267356&amp;a=9" TargetMode="External"/><Relationship Id="rId226" Type="http://schemas.openxmlformats.org/officeDocument/2006/relationships/hyperlink" Target="file:///C:/fake/tx.dll?d=127421&amp;a=12" TargetMode="External"/><Relationship Id="rId247" Type="http://schemas.openxmlformats.org/officeDocument/2006/relationships/hyperlink" Target="file:///C:/fake/tx.dll?d=115047&amp;a=1" TargetMode="External"/><Relationship Id="rId107" Type="http://schemas.openxmlformats.org/officeDocument/2006/relationships/hyperlink" Target="file:///C:/fake/tx.dll?d=127421&amp;a=12" TargetMode="External"/><Relationship Id="rId11" Type="http://schemas.openxmlformats.org/officeDocument/2006/relationships/hyperlink" Target="file:///C:/fake/tx.dll?d=153316&amp;a=32" TargetMode="External"/><Relationship Id="rId32" Type="http://schemas.openxmlformats.org/officeDocument/2006/relationships/hyperlink" Target="file:///C:/fake/tx.dll?d=263846&amp;a=1" TargetMode="External"/><Relationship Id="rId53" Type="http://schemas.openxmlformats.org/officeDocument/2006/relationships/hyperlink" Target="file:///C:/fake/tx.dll?d=127421&amp;a=12" TargetMode="External"/><Relationship Id="rId74" Type="http://schemas.openxmlformats.org/officeDocument/2006/relationships/hyperlink" Target="file:///C:/fake/tx.dll?d=127421&amp;a=12" TargetMode="External"/><Relationship Id="rId128" Type="http://schemas.openxmlformats.org/officeDocument/2006/relationships/hyperlink" Target="file:///C:/fake/tx.dll?d=127421&amp;a=12" TargetMode="External"/><Relationship Id="rId149" Type="http://schemas.openxmlformats.org/officeDocument/2006/relationships/hyperlink" Target="file:///C:/fake/tx.dll?d=131214&amp;a=25" TargetMode="External"/><Relationship Id="rId5" Type="http://schemas.openxmlformats.org/officeDocument/2006/relationships/hyperlink" Target="file:///C:/fake/tx.dll?d=139808&amp;a=1" TargetMode="External"/><Relationship Id="rId95" Type="http://schemas.openxmlformats.org/officeDocument/2006/relationships/hyperlink" Target="file:///C:/fake/tx.dll?d=267356&amp;a=9" TargetMode="External"/><Relationship Id="rId160" Type="http://schemas.openxmlformats.org/officeDocument/2006/relationships/hyperlink" Target="file:///C:/fake/tx.dll?d=127421&amp;a=12" TargetMode="External"/><Relationship Id="rId181" Type="http://schemas.openxmlformats.org/officeDocument/2006/relationships/hyperlink" Target="file:///C:/fake/tx.dll?d=267468&amp;a=8" TargetMode="External"/><Relationship Id="rId216" Type="http://schemas.openxmlformats.org/officeDocument/2006/relationships/hyperlink" Target="file:///C:/fake/tx.dll?d=267356&amp;a=9" TargetMode="External"/><Relationship Id="rId237" Type="http://schemas.openxmlformats.org/officeDocument/2006/relationships/hyperlink" Target="file:///C:/fake/tx.dll?d=71258&amp;a=2" TargetMode="External"/><Relationship Id="rId22" Type="http://schemas.openxmlformats.org/officeDocument/2006/relationships/hyperlink" Target="file:///C:/fake/tx.dll?d=215022&amp;a=3" TargetMode="External"/><Relationship Id="rId43" Type="http://schemas.openxmlformats.org/officeDocument/2006/relationships/hyperlink" Target="file:///C:/fake/tx.dll?d=368198&amp;a=1" TargetMode="External"/><Relationship Id="rId64" Type="http://schemas.openxmlformats.org/officeDocument/2006/relationships/hyperlink" Target="file:///C:/fake/tx.dll?d=438818&amp;a=17" TargetMode="External"/><Relationship Id="rId118" Type="http://schemas.openxmlformats.org/officeDocument/2006/relationships/hyperlink" Target="file:///C:/fake/tx.dll?d=127421&amp;a=12" TargetMode="External"/><Relationship Id="rId139" Type="http://schemas.openxmlformats.org/officeDocument/2006/relationships/hyperlink" Target="file:///C:/fake/tx.dll?d=131214&amp;a=25" TargetMode="External"/><Relationship Id="rId85" Type="http://schemas.openxmlformats.org/officeDocument/2006/relationships/hyperlink" Target="file:///C:/fake/tx.dll?d=127421&amp;a=12" TargetMode="External"/><Relationship Id="rId150" Type="http://schemas.openxmlformats.org/officeDocument/2006/relationships/hyperlink" Target="file:///C:/fake/tx.dll?d=131214&amp;a=25" TargetMode="External"/><Relationship Id="rId171" Type="http://schemas.openxmlformats.org/officeDocument/2006/relationships/hyperlink" Target="file:///C:/fake/tx.dll?d=371182&amp;a=7" TargetMode="External"/><Relationship Id="rId192" Type="http://schemas.openxmlformats.org/officeDocument/2006/relationships/hyperlink" Target="file:///C:/fake/tx.dll?d=127421&amp;a=12" TargetMode="External"/><Relationship Id="rId206" Type="http://schemas.openxmlformats.org/officeDocument/2006/relationships/hyperlink" Target="file:///C:/fake/tx.dll?d=152808&amp;a=3" TargetMode="External"/><Relationship Id="rId227" Type="http://schemas.openxmlformats.org/officeDocument/2006/relationships/hyperlink" Target="file:///C:/fake/tx.dll?d=2924&amp;a=16" TargetMode="External"/><Relationship Id="rId248" Type="http://schemas.openxmlformats.org/officeDocument/2006/relationships/hyperlink" Target="file:///C:/fake/tx.dll?d=117149&amp;a=1" TargetMode="External"/><Relationship Id="rId12" Type="http://schemas.openxmlformats.org/officeDocument/2006/relationships/hyperlink" Target="file:///C:/fake/tx.dll?d=159197&amp;a=2" TargetMode="External"/><Relationship Id="rId33" Type="http://schemas.openxmlformats.org/officeDocument/2006/relationships/hyperlink" Target="file:///C:/fake/tx.dll?d=265775&amp;a=1" TargetMode="External"/><Relationship Id="rId108" Type="http://schemas.openxmlformats.org/officeDocument/2006/relationships/hyperlink" Target="file:///C:/fake/tx.dll?d=127421&amp;a=12" TargetMode="External"/><Relationship Id="rId129" Type="http://schemas.openxmlformats.org/officeDocument/2006/relationships/hyperlink" Target="file:///C:/fake/tx.dll?d=131214&amp;a=26" TargetMode="External"/><Relationship Id="rId54" Type="http://schemas.openxmlformats.org/officeDocument/2006/relationships/hyperlink" Target="file:///C:/fake/tx.dll?d=127421&amp;a=12" TargetMode="External"/><Relationship Id="rId75" Type="http://schemas.openxmlformats.org/officeDocument/2006/relationships/hyperlink" Target="file:///C:/fake/tx.dll?d=127421&amp;a=12" TargetMode="External"/><Relationship Id="rId96" Type="http://schemas.openxmlformats.org/officeDocument/2006/relationships/hyperlink" Target="file:///C:/fake/tx.dll?d=267356&amp;a=9" TargetMode="External"/><Relationship Id="rId140" Type="http://schemas.openxmlformats.org/officeDocument/2006/relationships/hyperlink" Target="file:///C:/fake/tx.dll?d=131214&amp;a=25" TargetMode="External"/><Relationship Id="rId161" Type="http://schemas.openxmlformats.org/officeDocument/2006/relationships/hyperlink" Target="file:///C:/fake/tx.dll?d=127421&amp;a=12" TargetMode="External"/><Relationship Id="rId182" Type="http://schemas.openxmlformats.org/officeDocument/2006/relationships/hyperlink" Target="file:///C:/fake/tx.dll?d=127421&amp;a=12" TargetMode="External"/><Relationship Id="rId217" Type="http://schemas.openxmlformats.org/officeDocument/2006/relationships/hyperlink" Target="file:///C:/fake/tx.dll?d=267356&amp;a=9" TargetMode="External"/><Relationship Id="rId6" Type="http://schemas.openxmlformats.org/officeDocument/2006/relationships/hyperlink" Target="file:///C:/fake/tx.dll?d=140904&amp;a=1" TargetMode="External"/><Relationship Id="rId238" Type="http://schemas.openxmlformats.org/officeDocument/2006/relationships/hyperlink" Target="file:///C:/fake/tx.dll?d=72302&amp;a=1" TargetMode="External"/><Relationship Id="rId23" Type="http://schemas.openxmlformats.org/officeDocument/2006/relationships/hyperlink" Target="file:///C:/fake/tx.dll?d=216088&amp;a=1" TargetMode="External"/><Relationship Id="rId119" Type="http://schemas.openxmlformats.org/officeDocument/2006/relationships/hyperlink" Target="file:///C:/fake/tx.dll?d=127421&amp;a=12" TargetMode="External"/><Relationship Id="rId44" Type="http://schemas.openxmlformats.org/officeDocument/2006/relationships/hyperlink" Target="file:///C:/fake/tx.dll?d=371174&amp;a=1" TargetMode="External"/><Relationship Id="rId65" Type="http://schemas.openxmlformats.org/officeDocument/2006/relationships/hyperlink" Target="file:///C:/fake/tx.dll?d=267468&amp;a=6" TargetMode="External"/><Relationship Id="rId86" Type="http://schemas.openxmlformats.org/officeDocument/2006/relationships/hyperlink" Target="file:///C:/fake/tx.dll?d=438818&amp;a=17" TargetMode="External"/><Relationship Id="rId130" Type="http://schemas.openxmlformats.org/officeDocument/2006/relationships/hyperlink" Target="file:///C:/fake/tx.dll?d=131214&amp;a=25" TargetMode="External"/><Relationship Id="rId151" Type="http://schemas.openxmlformats.org/officeDocument/2006/relationships/hyperlink" Target="file:///C:/fake/tx.dll?d=131214&amp;a=25" TargetMode="External"/><Relationship Id="rId172" Type="http://schemas.openxmlformats.org/officeDocument/2006/relationships/hyperlink" Target="file:///C:/fake/tx.dll?d=127421&amp;a=12" TargetMode="External"/><Relationship Id="rId193" Type="http://schemas.openxmlformats.org/officeDocument/2006/relationships/hyperlink" Target="file:///C:/fake/tx.dll?d=127421&amp;a=12" TargetMode="External"/><Relationship Id="rId207" Type="http://schemas.openxmlformats.org/officeDocument/2006/relationships/hyperlink" Target="file:///C:/fake/tx.dll?d=267356&amp;a=9" TargetMode="External"/><Relationship Id="rId228" Type="http://schemas.openxmlformats.org/officeDocument/2006/relationships/hyperlink" Target="file:///C:/fake/tx.dll?d=15014&amp;a=39" TargetMode="External"/><Relationship Id="rId249" Type="http://schemas.openxmlformats.org/officeDocument/2006/relationships/hyperlink" Target="file:///C:/fake/tx.dll?d=128035&amp;a=1" TargetMode="External"/><Relationship Id="rId13" Type="http://schemas.openxmlformats.org/officeDocument/2006/relationships/hyperlink" Target="file:///C:/fake/tx.dll?d=159676&amp;a=4" TargetMode="External"/><Relationship Id="rId109" Type="http://schemas.openxmlformats.org/officeDocument/2006/relationships/hyperlink" Target="file:///C:/fake/tx.dll?d=127421&amp;a=12" TargetMode="External"/><Relationship Id="rId34" Type="http://schemas.openxmlformats.org/officeDocument/2006/relationships/hyperlink" Target="file:///C:/fake/tx.dll?d=284050&amp;a=3" TargetMode="External"/><Relationship Id="rId55" Type="http://schemas.openxmlformats.org/officeDocument/2006/relationships/hyperlink" Target="file:///C:/fake/tx.dll?d=127421&amp;a=12" TargetMode="External"/><Relationship Id="rId76" Type="http://schemas.openxmlformats.org/officeDocument/2006/relationships/hyperlink" Target="file:///C:/fake/tx.dll?d=127421&amp;a=12" TargetMode="External"/><Relationship Id="rId97" Type="http://schemas.openxmlformats.org/officeDocument/2006/relationships/hyperlink" Target="file:///C:/fake/tx.dll?d=267468&amp;a=7" TargetMode="External"/><Relationship Id="rId120" Type="http://schemas.openxmlformats.org/officeDocument/2006/relationships/hyperlink" Target="file:///C:/fake/tx.dll?d=127421&amp;a=12" TargetMode="External"/><Relationship Id="rId141" Type="http://schemas.openxmlformats.org/officeDocument/2006/relationships/hyperlink" Target="file:///C:/fake/tx.dll?d=131214&amp;a=25" TargetMode="External"/><Relationship Id="rId7" Type="http://schemas.openxmlformats.org/officeDocument/2006/relationships/hyperlink" Target="file:///C:/fake/tx.dll?d=148862&amp;a=1" TargetMode="External"/><Relationship Id="rId162" Type="http://schemas.openxmlformats.org/officeDocument/2006/relationships/hyperlink" Target="file:///C:/fake/tx.dll?d=127421&amp;a=12" TargetMode="External"/><Relationship Id="rId183" Type="http://schemas.openxmlformats.org/officeDocument/2006/relationships/hyperlink" Target="file:///C:/fake/tx.dll?d=371182&amp;a=7" TargetMode="External"/><Relationship Id="rId218" Type="http://schemas.openxmlformats.org/officeDocument/2006/relationships/hyperlink" Target="file:///C:/fake/tx.dll?d=267356&amp;a=9" TargetMode="External"/><Relationship Id="rId239" Type="http://schemas.openxmlformats.org/officeDocument/2006/relationships/hyperlink" Target="file:///C:/fake/tx.dll?d=73001&amp;a=1" TargetMode="External"/><Relationship Id="rId250" Type="http://schemas.openxmlformats.org/officeDocument/2006/relationships/fontTable" Target="fontTable.xml"/><Relationship Id="rId24" Type="http://schemas.openxmlformats.org/officeDocument/2006/relationships/hyperlink" Target="file:///C:/fake/tx.dll?d=219532&amp;a=5" TargetMode="External"/><Relationship Id="rId45" Type="http://schemas.openxmlformats.org/officeDocument/2006/relationships/hyperlink" Target="file:///C:/fake/tx.dll?d=375119&amp;a=1" TargetMode="External"/><Relationship Id="rId66" Type="http://schemas.openxmlformats.org/officeDocument/2006/relationships/hyperlink" Target="file:///C:/fake/tx.dll?d=267468&amp;a=6" TargetMode="External"/><Relationship Id="rId87" Type="http://schemas.openxmlformats.org/officeDocument/2006/relationships/hyperlink" Target="file:///C:/fake/tx.dll?d=127421&amp;a=12" TargetMode="External"/><Relationship Id="rId110" Type="http://schemas.openxmlformats.org/officeDocument/2006/relationships/hyperlink" Target="file:///C:/fake/tx.dll?d=127421&amp;a=12" TargetMode="External"/><Relationship Id="rId131" Type="http://schemas.openxmlformats.org/officeDocument/2006/relationships/hyperlink" Target="file:///C:/fake/tx.dll?d=127421&amp;a=12" TargetMode="External"/><Relationship Id="rId152" Type="http://schemas.openxmlformats.org/officeDocument/2006/relationships/hyperlink" Target="file:///C:/fake/tx.dll?d=127421&amp;a=12" TargetMode="External"/><Relationship Id="rId173" Type="http://schemas.openxmlformats.org/officeDocument/2006/relationships/hyperlink" Target="file:///C:/fake/tx.dll?d=267356&amp;a=9" TargetMode="External"/><Relationship Id="rId194" Type="http://schemas.openxmlformats.org/officeDocument/2006/relationships/hyperlink" Target="file:///C:/fake/tx.dll?d=127421&amp;a=12" TargetMode="External"/><Relationship Id="rId208" Type="http://schemas.openxmlformats.org/officeDocument/2006/relationships/hyperlink" Target="file:///C:/fake/tx.dll?d=267356&amp;a=9" TargetMode="External"/><Relationship Id="rId229" Type="http://schemas.openxmlformats.org/officeDocument/2006/relationships/hyperlink" Target="file:///C:/fake/tx.dll?d=1747&amp;a=1" TargetMode="External"/><Relationship Id="rId240" Type="http://schemas.openxmlformats.org/officeDocument/2006/relationships/hyperlink" Target="file:///C:/fake/tx.dll?d=73848&amp;a=4" TargetMode="External"/><Relationship Id="rId14" Type="http://schemas.openxmlformats.org/officeDocument/2006/relationships/hyperlink" Target="file:///C:/fake/tx.dll?d=165714&amp;a=2" TargetMode="External"/><Relationship Id="rId35" Type="http://schemas.openxmlformats.org/officeDocument/2006/relationships/hyperlink" Target="file:///C:/fake/tx.dll?d=289094&amp;a=1" TargetMode="External"/><Relationship Id="rId56" Type="http://schemas.openxmlformats.org/officeDocument/2006/relationships/hyperlink" Target="file:///C:/fake/tx.dll?d=5751&amp;a=12" TargetMode="External"/><Relationship Id="rId77" Type="http://schemas.openxmlformats.org/officeDocument/2006/relationships/hyperlink" Target="file:///C:/fake/tx.dll?d=438818&amp;a=17" TargetMode="External"/><Relationship Id="rId100" Type="http://schemas.openxmlformats.org/officeDocument/2006/relationships/hyperlink" Target="file:///C:/fake/tx.dll?d=127421&amp;a=12" TargetMode="External"/><Relationship Id="rId8" Type="http://schemas.openxmlformats.org/officeDocument/2006/relationships/hyperlink" Target="file:///C:/fake/tx.dll?d=149905&amp;a=1" TargetMode="External"/><Relationship Id="rId98" Type="http://schemas.openxmlformats.org/officeDocument/2006/relationships/hyperlink" Target="file:///C:/fake/tx.dll?d=127421&amp;a=12" TargetMode="External"/><Relationship Id="rId121" Type="http://schemas.openxmlformats.org/officeDocument/2006/relationships/hyperlink" Target="file:///C:/fake/tx.dll?d=127421&amp;a=12" TargetMode="External"/><Relationship Id="rId142" Type="http://schemas.openxmlformats.org/officeDocument/2006/relationships/hyperlink" Target="file:///C:/fake/tx.dll?d=131214&amp;a=25" TargetMode="External"/><Relationship Id="rId163" Type="http://schemas.openxmlformats.org/officeDocument/2006/relationships/hyperlink" Target="file:///C:/fake/tx.dll?d=127421&amp;a=12" TargetMode="External"/><Relationship Id="rId184" Type="http://schemas.openxmlformats.org/officeDocument/2006/relationships/hyperlink" Target="file:///C:/fake/tx.dll?d=112606&amp;a=608" TargetMode="External"/><Relationship Id="rId219" Type="http://schemas.openxmlformats.org/officeDocument/2006/relationships/hyperlink" Target="file:///C:/fake/tx.dll?d=127421&amp;a=12" TargetMode="External"/><Relationship Id="rId230" Type="http://schemas.openxmlformats.org/officeDocument/2006/relationships/hyperlink" Target="file:///C:/fake/tx.dll?d=44730&amp;a=226" TargetMode="External"/><Relationship Id="rId251" Type="http://schemas.openxmlformats.org/officeDocument/2006/relationships/theme" Target="theme/theme1.xml"/><Relationship Id="rId25" Type="http://schemas.openxmlformats.org/officeDocument/2006/relationships/hyperlink" Target="file:///C:/fake/tx.dll?d=228926&amp;a=1" TargetMode="External"/><Relationship Id="rId46" Type="http://schemas.openxmlformats.org/officeDocument/2006/relationships/hyperlink" Target="file:///C:/fake/tx.dll?d=403144&amp;a=2" TargetMode="External"/><Relationship Id="rId67" Type="http://schemas.openxmlformats.org/officeDocument/2006/relationships/hyperlink" Target="file:///C:/fake/tx.dll?d=267356&amp;a=9" TargetMode="External"/><Relationship Id="rId88" Type="http://schemas.openxmlformats.org/officeDocument/2006/relationships/hyperlink" Target="file:///C:/fake/tx.dll?d=267356&amp;a=9" TargetMode="External"/><Relationship Id="rId111" Type="http://schemas.openxmlformats.org/officeDocument/2006/relationships/hyperlink" Target="file:///C:/fake/tx.dll?d=98467&amp;a=2" TargetMode="External"/><Relationship Id="rId132" Type="http://schemas.openxmlformats.org/officeDocument/2006/relationships/hyperlink" Target="file:///C:/fake/tx.dll?d=127421&amp;a=12" TargetMode="External"/><Relationship Id="rId153" Type="http://schemas.openxmlformats.org/officeDocument/2006/relationships/hyperlink" Target="file:///C:/fake/tx.dll?d=131214&amp;a=26" TargetMode="External"/><Relationship Id="rId174" Type="http://schemas.openxmlformats.org/officeDocument/2006/relationships/hyperlink" Target="file:///C:/fake/tx.dll?d=267468&amp;a=8" TargetMode="External"/><Relationship Id="rId195" Type="http://schemas.openxmlformats.org/officeDocument/2006/relationships/hyperlink" Target="file:///C:/fake/tx.dll?d=127421&amp;a=12" TargetMode="External"/><Relationship Id="rId209" Type="http://schemas.openxmlformats.org/officeDocument/2006/relationships/hyperlink" Target="file:///C:/fake/tx.dll?d=267356&amp;a=9" TargetMode="External"/><Relationship Id="rId220" Type="http://schemas.openxmlformats.org/officeDocument/2006/relationships/hyperlink" Target="file:///C:/fake/tx.dll?d=267356&amp;a=8" TargetMode="External"/><Relationship Id="rId241" Type="http://schemas.openxmlformats.org/officeDocument/2006/relationships/hyperlink" Target="file:///C:/fake/tx.dll?d=76030&amp;a=1" TargetMode="External"/><Relationship Id="rId15" Type="http://schemas.openxmlformats.org/officeDocument/2006/relationships/hyperlink" Target="file:///C:/fake/tx.dll?d=167497&amp;a=5" TargetMode="External"/><Relationship Id="rId36" Type="http://schemas.openxmlformats.org/officeDocument/2006/relationships/hyperlink" Target="file:///C:/fake/tx.dll?d=289094&amp;a=1" TargetMode="External"/><Relationship Id="rId57" Type="http://schemas.openxmlformats.org/officeDocument/2006/relationships/hyperlink" Target="file:///C:/fake/tx.dll?d=5751&amp;a=10" TargetMode="External"/><Relationship Id="rId78" Type="http://schemas.openxmlformats.org/officeDocument/2006/relationships/hyperlink" Target="file:///C:/fake/tx.dll?d=127421&amp;a=12" TargetMode="External"/><Relationship Id="rId99" Type="http://schemas.openxmlformats.org/officeDocument/2006/relationships/hyperlink" Target="file:///C:/fake/tx.dll?d=267468&amp;a=7" TargetMode="External"/><Relationship Id="rId101" Type="http://schemas.openxmlformats.org/officeDocument/2006/relationships/hyperlink" Target="file:///C:/fake/tx.dll?d=72740&amp;a=1" TargetMode="External"/><Relationship Id="rId122" Type="http://schemas.openxmlformats.org/officeDocument/2006/relationships/hyperlink" Target="file:///C:/fake/tx.dll?d=127421&amp;a=12" TargetMode="External"/><Relationship Id="rId143" Type="http://schemas.openxmlformats.org/officeDocument/2006/relationships/hyperlink" Target="file:///C:/fake/tx.dll?d=131214&amp;a=25" TargetMode="External"/><Relationship Id="rId164" Type="http://schemas.openxmlformats.org/officeDocument/2006/relationships/hyperlink" Target="file:///C:/fake/tx.dll?d=127421&amp;a=12" TargetMode="External"/><Relationship Id="rId185" Type="http://schemas.openxmlformats.org/officeDocument/2006/relationships/hyperlink" Target="file:///C:/fake/tx.dll?d=127421&amp;a=12" TargetMode="External"/><Relationship Id="rId4" Type="http://schemas.openxmlformats.org/officeDocument/2006/relationships/hyperlink" Target="file:///C:/fake/tx.dll?d=112606&amp;a=1" TargetMode="External"/><Relationship Id="rId9" Type="http://schemas.openxmlformats.org/officeDocument/2006/relationships/hyperlink" Target="file:///C:/fake/tx.dll?d=149919&amp;a=1" TargetMode="External"/><Relationship Id="rId180" Type="http://schemas.openxmlformats.org/officeDocument/2006/relationships/hyperlink" Target="file:///C:/fake/tx.dll?d=267468&amp;a=8" TargetMode="External"/><Relationship Id="rId210" Type="http://schemas.openxmlformats.org/officeDocument/2006/relationships/hyperlink" Target="file:///C:/fake/tx.dll?d=267356&amp;a=9" TargetMode="External"/><Relationship Id="rId215" Type="http://schemas.openxmlformats.org/officeDocument/2006/relationships/hyperlink" Target="file:///C:/fake/tx.dll?d=267356&amp;a=9" TargetMode="External"/><Relationship Id="rId236" Type="http://schemas.openxmlformats.org/officeDocument/2006/relationships/hyperlink" Target="file:///C:/fake/tx.dll?d=69526&amp;a=2" TargetMode="External"/><Relationship Id="rId26" Type="http://schemas.openxmlformats.org/officeDocument/2006/relationships/hyperlink" Target="file:///C:/fake/tx.dll?d=233158&amp;a=1" TargetMode="External"/><Relationship Id="rId231" Type="http://schemas.openxmlformats.org/officeDocument/2006/relationships/hyperlink" Target="file:///C:/fake/tx.dll?d=54640&amp;a=10" TargetMode="External"/><Relationship Id="rId47" Type="http://schemas.openxmlformats.org/officeDocument/2006/relationships/hyperlink" Target="file:///C:/fake/tx.dll?d=426330&amp;a=1" TargetMode="External"/><Relationship Id="rId68" Type="http://schemas.openxmlformats.org/officeDocument/2006/relationships/hyperlink" Target="file:///C:/fake/tx.dll?d=179950&amp;a=2" TargetMode="External"/><Relationship Id="rId89" Type="http://schemas.openxmlformats.org/officeDocument/2006/relationships/hyperlink" Target="file:///C:/fake/tx.dll?d=267468&amp;a=7" TargetMode="External"/><Relationship Id="rId112" Type="http://schemas.openxmlformats.org/officeDocument/2006/relationships/hyperlink" Target="file:///C:/fake/tx.dll?d=86413&amp;a=1" TargetMode="External"/><Relationship Id="rId133" Type="http://schemas.openxmlformats.org/officeDocument/2006/relationships/hyperlink" Target="file:///C:/fake/tx.dll?d=127421&amp;a=12" TargetMode="External"/><Relationship Id="rId154" Type="http://schemas.openxmlformats.org/officeDocument/2006/relationships/hyperlink" Target="file:///C:/fake/tx.dll?d=127421&amp;a=12" TargetMode="External"/><Relationship Id="rId175" Type="http://schemas.openxmlformats.org/officeDocument/2006/relationships/hyperlink" Target="file:///C:/fake/tx.dll?d=267468&amp;a=8" TargetMode="External"/><Relationship Id="rId196" Type="http://schemas.openxmlformats.org/officeDocument/2006/relationships/hyperlink" Target="file:///C:/fake/tx.dll?d=127421&amp;a=12" TargetMode="External"/><Relationship Id="rId200" Type="http://schemas.openxmlformats.org/officeDocument/2006/relationships/hyperlink" Target="file:///C:/fake/tx.dll?d=267356&amp;a=9" TargetMode="External"/><Relationship Id="rId16" Type="http://schemas.openxmlformats.org/officeDocument/2006/relationships/hyperlink" Target="file:///C:/fake/tx.dll?d=168726&amp;a=1" TargetMode="External"/><Relationship Id="rId221" Type="http://schemas.openxmlformats.org/officeDocument/2006/relationships/hyperlink" Target="file:///C:/fake/tx.dll?d=127421&amp;a=12" TargetMode="External"/><Relationship Id="rId242" Type="http://schemas.openxmlformats.org/officeDocument/2006/relationships/hyperlink" Target="file:///C:/fake/tx.dll?d=92705&amp;a=4" TargetMode="External"/><Relationship Id="rId37" Type="http://schemas.openxmlformats.org/officeDocument/2006/relationships/hyperlink" Target="file:///C:/fake/tx.dll?d=296525&amp;a=3" TargetMode="External"/><Relationship Id="rId58" Type="http://schemas.openxmlformats.org/officeDocument/2006/relationships/hyperlink" Target="file:///C:/fake/tx.dll?d=69719&amp;a=9" TargetMode="External"/><Relationship Id="rId79" Type="http://schemas.openxmlformats.org/officeDocument/2006/relationships/hyperlink" Target="file:///C:/fake/tx.dll?d=72740&amp;a=1" TargetMode="External"/><Relationship Id="rId102" Type="http://schemas.openxmlformats.org/officeDocument/2006/relationships/hyperlink" Target="file:///C:/fake/tx.dll?d=127421&amp;a=12" TargetMode="External"/><Relationship Id="rId123" Type="http://schemas.openxmlformats.org/officeDocument/2006/relationships/hyperlink" Target="file:///C:/fake/tx.dll?d=131214&amp;a=12" TargetMode="External"/><Relationship Id="rId144" Type="http://schemas.openxmlformats.org/officeDocument/2006/relationships/hyperlink" Target="file:///C:/fake/tx.dll?d=131214&amp;a=26" TargetMode="External"/><Relationship Id="rId90" Type="http://schemas.openxmlformats.org/officeDocument/2006/relationships/hyperlink" Target="file:///C:/fake/tx.dll?d=267468&amp;a=7" TargetMode="External"/><Relationship Id="rId165" Type="http://schemas.openxmlformats.org/officeDocument/2006/relationships/hyperlink" Target="file:///C:/fake/tx.dll?d=127421&amp;a=12" TargetMode="External"/><Relationship Id="rId186" Type="http://schemas.openxmlformats.org/officeDocument/2006/relationships/hyperlink" Target="file:///C:/fake/tx.dll?d=127421&amp;a=12" TargetMode="External"/><Relationship Id="rId211" Type="http://schemas.openxmlformats.org/officeDocument/2006/relationships/hyperlink" Target="file:///C:/fake/tx.dll?d=267356&amp;a=8" TargetMode="External"/><Relationship Id="rId232" Type="http://schemas.openxmlformats.org/officeDocument/2006/relationships/hyperlink" Target="file:///C:/fake/tx.dll?d=55340&amp;a=1" TargetMode="External"/><Relationship Id="rId27" Type="http://schemas.openxmlformats.org/officeDocument/2006/relationships/hyperlink" Target="file:///C:/fake/tx.dll?d=236274&amp;a=1" TargetMode="External"/><Relationship Id="rId48" Type="http://schemas.openxmlformats.org/officeDocument/2006/relationships/hyperlink" Target="file:///C:/fake/tx.dll?d=438818&amp;a=1" TargetMode="External"/><Relationship Id="rId69" Type="http://schemas.openxmlformats.org/officeDocument/2006/relationships/hyperlink" Target="file:///C:/fake/tx.dll?d=267356&amp;a=9" TargetMode="External"/><Relationship Id="rId113" Type="http://schemas.openxmlformats.org/officeDocument/2006/relationships/hyperlink" Target="file:///C:/fake/tx.dll?d=127421&amp;a=12" TargetMode="External"/><Relationship Id="rId134" Type="http://schemas.openxmlformats.org/officeDocument/2006/relationships/hyperlink" Target="file:///C:/fake/tx.dll?d=127421&amp;a=12" TargetMode="External"/><Relationship Id="rId80" Type="http://schemas.openxmlformats.org/officeDocument/2006/relationships/hyperlink" Target="file:///C:/fake/tx.dll?d=267468&amp;a=7" TargetMode="External"/><Relationship Id="rId155" Type="http://schemas.openxmlformats.org/officeDocument/2006/relationships/hyperlink" Target="file:///C:/fake/tx.dll?d=127421&amp;a=12" TargetMode="External"/><Relationship Id="rId176" Type="http://schemas.openxmlformats.org/officeDocument/2006/relationships/hyperlink" Target="file:///C:/fake/tx.dll?d=267356&amp;a=9" TargetMode="External"/><Relationship Id="rId197" Type="http://schemas.openxmlformats.org/officeDocument/2006/relationships/hyperlink" Target="file:///C:/fake/tx.dll?d=267356&amp;a=7" TargetMode="External"/><Relationship Id="rId201" Type="http://schemas.openxmlformats.org/officeDocument/2006/relationships/hyperlink" Target="file:///C:/fake/tx.dll?d=267356&amp;a=8" TargetMode="External"/><Relationship Id="rId222" Type="http://schemas.openxmlformats.org/officeDocument/2006/relationships/hyperlink" Target="file:///C:/fake/tx.dll?d=72740&amp;a=1" TargetMode="External"/><Relationship Id="rId243" Type="http://schemas.openxmlformats.org/officeDocument/2006/relationships/hyperlink" Target="file:///C:/fake/tx.dll?d=94365&amp;a=2" TargetMode="External"/><Relationship Id="rId17" Type="http://schemas.openxmlformats.org/officeDocument/2006/relationships/hyperlink" Target="file:///C:/fake/tx.dll?d=174090&amp;a=1" TargetMode="External"/><Relationship Id="rId38" Type="http://schemas.openxmlformats.org/officeDocument/2006/relationships/hyperlink" Target="file:///C:/fake/tx.dll?d=307250&amp;a=1" TargetMode="External"/><Relationship Id="rId59" Type="http://schemas.openxmlformats.org/officeDocument/2006/relationships/hyperlink" Target="file:///C:/fake/tx.dll?d=138053&amp;a=113" TargetMode="External"/><Relationship Id="rId103" Type="http://schemas.openxmlformats.org/officeDocument/2006/relationships/hyperlink" Target="file:///C:/fake/tx.dll?d=127421&amp;a=12" TargetMode="External"/><Relationship Id="rId124" Type="http://schemas.openxmlformats.org/officeDocument/2006/relationships/hyperlink" Target="file:///C:/fake/tx.dll?d=131214&amp;a=24" TargetMode="External"/><Relationship Id="rId70" Type="http://schemas.openxmlformats.org/officeDocument/2006/relationships/hyperlink" Target="file:///C:/fake/tx.dll?d=267468&amp;a=6" TargetMode="External"/><Relationship Id="rId91" Type="http://schemas.openxmlformats.org/officeDocument/2006/relationships/hyperlink" Target="file:///C:/fake/tx.dll?d=127421&amp;a=12" TargetMode="External"/><Relationship Id="rId145" Type="http://schemas.openxmlformats.org/officeDocument/2006/relationships/hyperlink" Target="file:///C:/fake/tx.dll?d=131214&amp;a=26" TargetMode="External"/><Relationship Id="rId166" Type="http://schemas.openxmlformats.org/officeDocument/2006/relationships/hyperlink" Target="file:///C:/fake/tx.dll?d=127421&amp;a=12" TargetMode="External"/><Relationship Id="rId187" Type="http://schemas.openxmlformats.org/officeDocument/2006/relationships/hyperlink" Target="file:///C:/fake/tx.dll?d=371182&amp;a=7" TargetMode="External"/><Relationship Id="rId1" Type="http://schemas.openxmlformats.org/officeDocument/2006/relationships/styles" Target="styles.xml"/><Relationship Id="rId212" Type="http://schemas.openxmlformats.org/officeDocument/2006/relationships/hyperlink" Target="file:///C:/fake/tx.dll?d=267356&amp;a=8" TargetMode="External"/><Relationship Id="rId233" Type="http://schemas.openxmlformats.org/officeDocument/2006/relationships/hyperlink" Target="file:///C:/fake/tx.dll?d=59932&amp;a=1" TargetMode="External"/><Relationship Id="rId28" Type="http://schemas.openxmlformats.org/officeDocument/2006/relationships/hyperlink" Target="file:///C:/fake/tx.dll?d=241593&amp;a=3" TargetMode="External"/><Relationship Id="rId49" Type="http://schemas.openxmlformats.org/officeDocument/2006/relationships/hyperlink" Target="file:///C:/fake/tx.dll?d=443439&amp;a=1" TargetMode="External"/><Relationship Id="rId114" Type="http://schemas.openxmlformats.org/officeDocument/2006/relationships/hyperlink" Target="file:///C:/fake/tx.dll?d=127421&amp;a=12" TargetMode="External"/><Relationship Id="rId60" Type="http://schemas.openxmlformats.org/officeDocument/2006/relationships/hyperlink" Target="file:///C:/fake/tx.dll?d=438818&amp;a=17" TargetMode="External"/><Relationship Id="rId81" Type="http://schemas.openxmlformats.org/officeDocument/2006/relationships/hyperlink" Target="file:///C:/fake/tx.dll?d=127421&amp;a=12" TargetMode="External"/><Relationship Id="rId135" Type="http://schemas.openxmlformats.org/officeDocument/2006/relationships/hyperlink" Target="file:///C:/fake/tx.dll?d=131214&amp;a=25" TargetMode="External"/><Relationship Id="rId156" Type="http://schemas.openxmlformats.org/officeDocument/2006/relationships/hyperlink" Target="file:///C:/fake/tx.dll?d=127421&amp;a=12" TargetMode="External"/><Relationship Id="rId177" Type="http://schemas.openxmlformats.org/officeDocument/2006/relationships/hyperlink" Target="file:///C:/fake/tx.dll?d=371182&amp;a=7" TargetMode="External"/><Relationship Id="rId198" Type="http://schemas.openxmlformats.org/officeDocument/2006/relationships/hyperlink" Target="file:///C:/fake/tx.dll?d=127421&amp;a=12" TargetMode="External"/><Relationship Id="rId202" Type="http://schemas.openxmlformats.org/officeDocument/2006/relationships/hyperlink" Target="file:///C:/fake/tx.dll?d=267356&amp;a=9" TargetMode="External"/><Relationship Id="rId223" Type="http://schemas.openxmlformats.org/officeDocument/2006/relationships/hyperlink" Target="file:///C:/fake/tx.dll?d=127421&amp;a=12" TargetMode="External"/><Relationship Id="rId244" Type="http://schemas.openxmlformats.org/officeDocument/2006/relationships/hyperlink" Target="file:///C:/fake/tx.dll?d=95958&amp;a=1" TargetMode="External"/><Relationship Id="rId18" Type="http://schemas.openxmlformats.org/officeDocument/2006/relationships/hyperlink" Target="file:///C:/fake/tx.dll?d=182928&amp;a=2" TargetMode="External"/><Relationship Id="rId39" Type="http://schemas.openxmlformats.org/officeDocument/2006/relationships/hyperlink" Target="file:///C:/fake/tx.dll?d=323911&amp;a=1" TargetMode="External"/><Relationship Id="rId50" Type="http://schemas.openxmlformats.org/officeDocument/2006/relationships/hyperlink" Target="file:///C:/fake/tx.dll?d=112606&amp;a=54" TargetMode="External"/><Relationship Id="rId104" Type="http://schemas.openxmlformats.org/officeDocument/2006/relationships/hyperlink" Target="file:///C:/fake/tx.dll?d=127421&amp;a=12" TargetMode="External"/><Relationship Id="rId125" Type="http://schemas.openxmlformats.org/officeDocument/2006/relationships/hyperlink" Target="file:///C:/fake/tx.dll?d=127421&amp;a=12" TargetMode="External"/><Relationship Id="rId146" Type="http://schemas.openxmlformats.org/officeDocument/2006/relationships/hyperlink" Target="file:///C:/fake/tx.dll?d=127421&amp;a=12" TargetMode="External"/><Relationship Id="rId167" Type="http://schemas.openxmlformats.org/officeDocument/2006/relationships/hyperlink" Target="file:///C:/fake/tx.dll?d=127421&amp;a=12" TargetMode="External"/><Relationship Id="rId188" Type="http://schemas.openxmlformats.org/officeDocument/2006/relationships/hyperlink" Target="file:///C:/fake/tx.dll?d=267356&amp;a=9" TargetMode="External"/><Relationship Id="rId71" Type="http://schemas.openxmlformats.org/officeDocument/2006/relationships/hyperlink" Target="file:///C:/fake/tx.dll?d=267468&amp;a=6" TargetMode="External"/><Relationship Id="rId92" Type="http://schemas.openxmlformats.org/officeDocument/2006/relationships/hyperlink" Target="file:///C:/fake/tx.dll?d=267356&amp;a=9" TargetMode="External"/><Relationship Id="rId213" Type="http://schemas.openxmlformats.org/officeDocument/2006/relationships/hyperlink" Target="file:///C:/fake/tx.dll?d=127421&amp;a=12" TargetMode="External"/><Relationship Id="rId234" Type="http://schemas.openxmlformats.org/officeDocument/2006/relationships/hyperlink" Target="file:///C:/fake/tx.dll?d=63037&amp;a=1" TargetMode="External"/><Relationship Id="rId2" Type="http://schemas.openxmlformats.org/officeDocument/2006/relationships/settings" Target="settings.xml"/><Relationship Id="rId29" Type="http://schemas.openxmlformats.org/officeDocument/2006/relationships/hyperlink" Target="file:///C:/fake/tx.dll?d=247103&amp;a=1" TargetMode="External"/><Relationship Id="rId40" Type="http://schemas.openxmlformats.org/officeDocument/2006/relationships/hyperlink" Target="file:///C:/fake/tx.dll?d=323911&amp;a=1" TargetMode="External"/><Relationship Id="rId115" Type="http://schemas.openxmlformats.org/officeDocument/2006/relationships/hyperlink" Target="file:///C:/fake/tx.dll?d=127421&amp;a=12" TargetMode="External"/><Relationship Id="rId136" Type="http://schemas.openxmlformats.org/officeDocument/2006/relationships/hyperlink" Target="file:///C:/fake/tx.dll?d=131214&amp;a=25" TargetMode="External"/><Relationship Id="rId157" Type="http://schemas.openxmlformats.org/officeDocument/2006/relationships/hyperlink" Target="file:///C:/fake/tx.dll?d=72740&amp;a=1" TargetMode="External"/><Relationship Id="rId178" Type="http://schemas.openxmlformats.org/officeDocument/2006/relationships/hyperlink" Target="file:///C:/fake/tx.dll?d=127421&amp;a=12" TargetMode="External"/><Relationship Id="rId61" Type="http://schemas.openxmlformats.org/officeDocument/2006/relationships/hyperlink" Target="file:///C:/fake/tx.dll?d=72740&amp;a=1" TargetMode="External"/><Relationship Id="rId82" Type="http://schemas.openxmlformats.org/officeDocument/2006/relationships/hyperlink" Target="file:///C:/fake/tx.dll?d=127421&amp;a=12" TargetMode="External"/><Relationship Id="rId199" Type="http://schemas.openxmlformats.org/officeDocument/2006/relationships/hyperlink" Target="file:///C:/fake/tx.dll?d=127421&amp;a=12" TargetMode="External"/><Relationship Id="rId203" Type="http://schemas.openxmlformats.org/officeDocument/2006/relationships/hyperlink" Target="file:///C:/fake/tx.dll?d=267356&amp;a=9" TargetMode="External"/><Relationship Id="rId19" Type="http://schemas.openxmlformats.org/officeDocument/2006/relationships/hyperlink" Target="file:///C:/fake/tx.dll?d=191975&amp;a=3" TargetMode="External"/><Relationship Id="rId224" Type="http://schemas.openxmlformats.org/officeDocument/2006/relationships/hyperlink" Target="file:///C:/fake/tx.dll?d=127421&amp;a=12" TargetMode="External"/><Relationship Id="rId245" Type="http://schemas.openxmlformats.org/officeDocument/2006/relationships/hyperlink" Target="file:///C:/fake/tx.dll?d=103200&amp;a=1" TargetMode="External"/><Relationship Id="rId30" Type="http://schemas.openxmlformats.org/officeDocument/2006/relationships/hyperlink" Target="file:///C:/fake/tx.dll?d=252995&amp;a=1" TargetMode="External"/><Relationship Id="rId105" Type="http://schemas.openxmlformats.org/officeDocument/2006/relationships/hyperlink" Target="file:///C:/fake/tx.dll?d=127421&amp;a=12" TargetMode="External"/><Relationship Id="rId126" Type="http://schemas.openxmlformats.org/officeDocument/2006/relationships/hyperlink" Target="file:///C:/fake/tx.dll?d=127421&amp;a=12" TargetMode="External"/><Relationship Id="rId147" Type="http://schemas.openxmlformats.org/officeDocument/2006/relationships/hyperlink" Target="file:///C:/fake/tx.dll?d=127421&amp;a=12" TargetMode="External"/><Relationship Id="rId168" Type="http://schemas.openxmlformats.org/officeDocument/2006/relationships/hyperlink" Target="file:///C:/fake/tx.dll?d=127421&amp;a=12" TargetMode="External"/><Relationship Id="rId51" Type="http://schemas.openxmlformats.org/officeDocument/2006/relationships/hyperlink" Target="file:///C:/fake/tx.dll?d=127421&amp;a=12" TargetMode="External"/><Relationship Id="rId72" Type="http://schemas.openxmlformats.org/officeDocument/2006/relationships/hyperlink" Target="file:///C:/fake/tx.dll?d=72740&amp;a=1" TargetMode="External"/><Relationship Id="rId93" Type="http://schemas.openxmlformats.org/officeDocument/2006/relationships/hyperlink" Target="file:///C:/fake/tx.dll?d=127421&amp;a=12" TargetMode="External"/><Relationship Id="rId189" Type="http://schemas.openxmlformats.org/officeDocument/2006/relationships/hyperlink" Target="file:///C:/fake/tx.dll?d=127421&amp;a=12" TargetMode="External"/><Relationship Id="rId3" Type="http://schemas.openxmlformats.org/officeDocument/2006/relationships/webSettings" Target="webSettings.xml"/><Relationship Id="rId214" Type="http://schemas.openxmlformats.org/officeDocument/2006/relationships/hyperlink" Target="file:///C:/fake/tx.dll?d=127421&amp;a=12" TargetMode="External"/><Relationship Id="rId235" Type="http://schemas.openxmlformats.org/officeDocument/2006/relationships/hyperlink" Target="file:///C:/fake/tx.dll?d=69402&amp;a=48" TargetMode="External"/><Relationship Id="rId116" Type="http://schemas.openxmlformats.org/officeDocument/2006/relationships/hyperlink" Target="file:///C:/fake/tx.dll?d=371182&amp;a=7" TargetMode="External"/><Relationship Id="rId137" Type="http://schemas.openxmlformats.org/officeDocument/2006/relationships/hyperlink" Target="file:///C:/fake/tx.dll?d=127421&amp;a=12" TargetMode="External"/><Relationship Id="rId158" Type="http://schemas.openxmlformats.org/officeDocument/2006/relationships/hyperlink" Target="file:///C:/fake/tx.dll?d=127421&amp;a=12" TargetMode="External"/><Relationship Id="rId20" Type="http://schemas.openxmlformats.org/officeDocument/2006/relationships/hyperlink" Target="file:///C:/fake/tx.dll?d=198654&amp;a=1" TargetMode="External"/><Relationship Id="rId41" Type="http://schemas.openxmlformats.org/officeDocument/2006/relationships/hyperlink" Target="file:///C:/fake/tx.dll?d=334391&amp;a=1" TargetMode="External"/><Relationship Id="rId62" Type="http://schemas.openxmlformats.org/officeDocument/2006/relationships/hyperlink" Target="file:///C:/fake/tx.dll?d=267468&amp;a=6" TargetMode="External"/><Relationship Id="rId83" Type="http://schemas.openxmlformats.org/officeDocument/2006/relationships/hyperlink" Target="file:///C:/fake/tx.dll?d=127421&amp;a=12" TargetMode="External"/><Relationship Id="rId179" Type="http://schemas.openxmlformats.org/officeDocument/2006/relationships/hyperlink" Target="file:///C:/fake/tx.dll?d=267356&amp;a=9" TargetMode="External"/><Relationship Id="rId190" Type="http://schemas.openxmlformats.org/officeDocument/2006/relationships/hyperlink" Target="file:///C:/fake/tx.dll?d=127421&amp;a=12" TargetMode="External"/><Relationship Id="rId204" Type="http://schemas.openxmlformats.org/officeDocument/2006/relationships/hyperlink" Target="file:///C:/fake/tx.dll?d=127421&amp;a=12" TargetMode="External"/><Relationship Id="rId225" Type="http://schemas.openxmlformats.org/officeDocument/2006/relationships/hyperlink" Target="file:///C:/fake/tx.dll?d=127421&amp;a=12" TargetMode="External"/><Relationship Id="rId246" Type="http://schemas.openxmlformats.org/officeDocument/2006/relationships/hyperlink" Target="file:///C:/fake/tx.dll?d=111304&amp;a=10" TargetMode="External"/><Relationship Id="rId106" Type="http://schemas.openxmlformats.org/officeDocument/2006/relationships/hyperlink" Target="file:///C:/fake/tx.dll?d=127421&amp;a=12" TargetMode="External"/><Relationship Id="rId127" Type="http://schemas.openxmlformats.org/officeDocument/2006/relationships/hyperlink" Target="file:///C:/fake/tx.dll?d=127421&amp;a=12" TargetMode="External"/><Relationship Id="rId10" Type="http://schemas.openxmlformats.org/officeDocument/2006/relationships/hyperlink" Target="file:///C:/fake/tx.dll?d=149920&amp;a=1" TargetMode="External"/><Relationship Id="rId31" Type="http://schemas.openxmlformats.org/officeDocument/2006/relationships/hyperlink" Target="file:///C:/fake/tx.dll?d=264295&amp;a=1" TargetMode="External"/><Relationship Id="rId52" Type="http://schemas.openxmlformats.org/officeDocument/2006/relationships/hyperlink" Target="file:///C:/fake/tx.dll?d=127421&amp;a=12" TargetMode="External"/><Relationship Id="rId73" Type="http://schemas.openxmlformats.org/officeDocument/2006/relationships/hyperlink" Target="file:///C:/fake/tx.dll?d=267468&amp;a=6" TargetMode="External"/><Relationship Id="rId94" Type="http://schemas.openxmlformats.org/officeDocument/2006/relationships/hyperlink" Target="file:///C:/fake/tx.dll?d=152808&amp;a=3" TargetMode="External"/><Relationship Id="rId148" Type="http://schemas.openxmlformats.org/officeDocument/2006/relationships/hyperlink" Target="file:///C:/fake/tx.dll?d=131214&amp;a=25" TargetMode="External"/><Relationship Id="rId169" Type="http://schemas.openxmlformats.org/officeDocument/2006/relationships/hyperlink" Target="file:///C:/fake/tx.dll?d=438818&amp;a=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40233</Words>
  <Characters>229331</Characters>
  <Application>Microsoft Office Word</Application>
  <DocSecurity>0</DocSecurity>
  <Lines>1911</Lines>
  <Paragraphs>538</Paragraphs>
  <ScaleCrop>false</ScaleCrop>
  <Company/>
  <LinksUpToDate>false</LinksUpToDate>
  <CharactersWithSpaces>269026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Вадим Камоско</cp:lastModifiedBy>
  <cp:revision>1</cp:revision>
  <dcterms:created xsi:type="dcterms:W3CDTF">2020-12-03T08:29:00Z</dcterms:created>
  <dcterms:modified xsi:type="dcterms:W3CDTF">2020-12-03T08:29:00Z</dcterms:modified>
</cp:coreProperties>
</file>